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D8F0" w14:textId="77777777" w:rsidR="00B93A0E" w:rsidRPr="008B4D3F" w:rsidRDefault="00B93A0E" w:rsidP="00B93A0E">
      <w:pPr>
        <w:pStyle w:val="a5"/>
        <w:ind w:left="7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FE2A28" w14:textId="77777777" w:rsidR="00884912" w:rsidRPr="00842276" w:rsidRDefault="00E46391" w:rsidP="00884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object w:dxaOrig="1440" w:dyaOrig="1440" w14:anchorId="36D25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98.45pt;margin-top:2.9pt;width:39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6" o:title=""/>
          </v:shape>
          <o:OLEObject Type="Embed" ProgID="MS_ClipArt_Gallery" ShapeID="_x0000_s1046" DrawAspect="Content" ObjectID="_1756102761" r:id="rId7"/>
        </w:object>
      </w:r>
      <w:r w:rsidR="00884912" w:rsidRPr="00842276">
        <w:rPr>
          <w:rFonts w:ascii="Times New Roman" w:hAnsi="Times New Roman" w:cs="Times New Roman"/>
          <w:b/>
          <w:sz w:val="26"/>
          <w:szCs w:val="26"/>
          <w:lang w:val="ro-RO"/>
        </w:rPr>
        <w:t>REPUBLICA  MOLDOVA</w:t>
      </w:r>
      <w:r w:rsidR="00884912" w:rsidRPr="00842276">
        <w:rPr>
          <w:rFonts w:ascii="Times New Roman" w:hAnsi="Times New Roman" w:cs="Times New Roman"/>
          <w:b/>
          <w:sz w:val="26"/>
          <w:szCs w:val="26"/>
          <w:lang w:val="ro-RO"/>
        </w:rPr>
        <w:tab/>
      </w:r>
      <w:r w:rsidR="00884912" w:rsidRPr="00842276">
        <w:rPr>
          <w:rFonts w:ascii="Times New Roman" w:hAnsi="Times New Roman" w:cs="Times New Roman"/>
          <w:b/>
          <w:smallCaps/>
          <w:sz w:val="26"/>
          <w:szCs w:val="26"/>
          <w:lang w:val="ro-RO"/>
        </w:rPr>
        <w:tab/>
      </w:r>
      <w:r w:rsidR="00884912" w:rsidRPr="008422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РЕСПУБЛИКА  МОЛДОВА</w:t>
      </w:r>
    </w:p>
    <w:p w14:paraId="4CA4187F" w14:textId="77777777" w:rsidR="00884912" w:rsidRPr="00842276" w:rsidRDefault="00884912" w:rsidP="00884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422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CONSILIUL   RAIONAL                                   РЫШКАНСКИЙ  РАЙОННЫЙ</w:t>
      </w:r>
    </w:p>
    <w:p w14:paraId="4E4CA36B" w14:textId="77777777" w:rsidR="00884912" w:rsidRPr="00842276" w:rsidRDefault="00884912" w:rsidP="0088491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4227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RÎŞCANI                                                                                СОВЕТ</w:t>
      </w:r>
    </w:p>
    <w:p w14:paraId="6D260D32" w14:textId="77777777" w:rsidR="00884912" w:rsidRPr="00842276" w:rsidRDefault="00884912" w:rsidP="0088491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  <w:lang w:val="ro-RO"/>
        </w:rPr>
      </w:pPr>
    </w:p>
    <w:p w14:paraId="67D52262" w14:textId="77777777" w:rsidR="00884912" w:rsidRPr="00842276" w:rsidRDefault="00884912" w:rsidP="00884912">
      <w:pPr>
        <w:spacing w:after="0" w:line="240" w:lineRule="auto"/>
        <w:jc w:val="right"/>
        <w:rPr>
          <w:rFonts w:ascii="Times New Roman" w:hAnsi="Times New Roman" w:cs="Times New Roman"/>
          <w:b/>
          <w:smallCaps/>
          <w:sz w:val="26"/>
          <w:szCs w:val="26"/>
          <w:lang w:val="ro-RO"/>
        </w:rPr>
      </w:pPr>
      <w:r w:rsidRPr="00842276">
        <w:rPr>
          <w:rFonts w:ascii="Times New Roman" w:hAnsi="Times New Roman" w:cs="Times New Roman"/>
          <w:b/>
          <w:smallCaps/>
          <w:sz w:val="26"/>
          <w:szCs w:val="26"/>
          <w:lang w:val="ro-RO"/>
        </w:rPr>
        <w:t>proiect</w:t>
      </w:r>
    </w:p>
    <w:p w14:paraId="7695071A" w14:textId="77777777" w:rsidR="00B93A0E" w:rsidRPr="008B4D3F" w:rsidRDefault="00B93A0E" w:rsidP="00B93A0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4E3E7A2A" w14:textId="77777777" w:rsidR="00B93A0E" w:rsidRPr="008B4D3F" w:rsidRDefault="00B93A0E" w:rsidP="00B93A0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14:paraId="4DE171B4" w14:textId="77777777" w:rsidR="007A1AC2" w:rsidRPr="00842276" w:rsidRDefault="007A1AC2" w:rsidP="007A1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842276">
        <w:rPr>
          <w:rFonts w:ascii="Times New Roman" w:hAnsi="Times New Roman" w:cs="Times New Roman"/>
          <w:b/>
          <w:smallCaps/>
          <w:sz w:val="26"/>
          <w:szCs w:val="26"/>
          <w:lang w:val="ro-RO"/>
        </w:rPr>
        <w:t>DECIZIE  nr.  __/___</w:t>
      </w:r>
    </w:p>
    <w:p w14:paraId="5CD3D510" w14:textId="77777777" w:rsidR="007A1AC2" w:rsidRPr="00842276" w:rsidRDefault="00726122" w:rsidP="007A1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din _____________ 2023</w:t>
      </w:r>
    </w:p>
    <w:p w14:paraId="45A1BC60" w14:textId="77777777" w:rsidR="007A1AC2" w:rsidRPr="00842276" w:rsidRDefault="007A1AC2" w:rsidP="007A1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</w:p>
    <w:p w14:paraId="68C4887D" w14:textId="77777777" w:rsidR="007A1AC2" w:rsidRPr="00842276" w:rsidRDefault="007A1AC2" w:rsidP="007A1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„</w:t>
      </w: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Cu</w:t>
      </w:r>
      <w:proofErr w:type="spellEnd"/>
      <w:r w:rsidR="00096B65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privire</w:t>
      </w:r>
      <w:proofErr w:type="spellEnd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la </w:t>
      </w: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modificarea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deciziei</w:t>
      </w:r>
      <w:proofErr w:type="spellEnd"/>
    </w:p>
    <w:p w14:paraId="56B5068A" w14:textId="77777777" w:rsidR="007A1AC2" w:rsidRPr="007A1AC2" w:rsidRDefault="007A1AC2" w:rsidP="007A1AC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nr.</w:t>
      </w:r>
      <w:proofErr w:type="spellEnd"/>
      <w:r w:rsidRPr="007A1AC2">
        <w:rPr>
          <w:rFonts w:ascii="Times New Roman" w:hAnsi="Times New Roman"/>
          <w:b/>
          <w:sz w:val="28"/>
          <w:szCs w:val="28"/>
          <w:lang w:val="en-US"/>
        </w:rPr>
        <w:t xml:space="preserve"> 03/06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A1AC2">
        <w:rPr>
          <w:rFonts w:ascii="Times New Roman" w:hAnsi="Times New Roman"/>
          <w:b/>
          <w:sz w:val="28"/>
          <w:szCs w:val="28"/>
          <w:lang w:val="en-US"/>
        </w:rPr>
        <w:t xml:space="preserve">din 11 </w:t>
      </w:r>
      <w:proofErr w:type="spellStart"/>
      <w:r w:rsidRPr="007A1AC2">
        <w:rPr>
          <w:rFonts w:ascii="Times New Roman" w:hAnsi="Times New Roman"/>
          <w:b/>
          <w:sz w:val="28"/>
          <w:szCs w:val="28"/>
          <w:lang w:val="en-US"/>
        </w:rPr>
        <w:t>mai</w:t>
      </w:r>
      <w:proofErr w:type="spellEnd"/>
      <w:r w:rsidRPr="007A1AC2">
        <w:rPr>
          <w:rFonts w:ascii="Times New Roman" w:hAnsi="Times New Roman"/>
          <w:b/>
          <w:sz w:val="28"/>
          <w:szCs w:val="28"/>
          <w:lang w:val="en-US"/>
        </w:rPr>
        <w:t xml:space="preserve"> 2018</w:t>
      </w:r>
    </w:p>
    <w:p w14:paraId="79C8C1E2" w14:textId="77777777" w:rsidR="007A1AC2" w:rsidRDefault="007A1AC2" w:rsidP="007A1A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Cu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la</w:t>
      </w:r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înființarea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</w:t>
      </w:r>
    </w:p>
    <w:p w14:paraId="25C2EE91" w14:textId="77777777" w:rsidR="007A1AC2" w:rsidRPr="00AE3FFD" w:rsidRDefault="007A1AC2" w:rsidP="007A1A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Centrului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plasament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adulte</w:t>
      </w:r>
      <w:proofErr w:type="spellEnd"/>
    </w:p>
    <w:p w14:paraId="42470711" w14:textId="77777777" w:rsidR="007A1AC2" w:rsidRPr="00AE3FFD" w:rsidRDefault="007A1AC2" w:rsidP="007A1AC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vârstnice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”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Alinare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”</w:t>
      </w:r>
    </w:p>
    <w:p w14:paraId="39E70193" w14:textId="77777777" w:rsidR="007A1AC2" w:rsidRPr="0014401F" w:rsidRDefault="007A1AC2" w:rsidP="007A1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</w:pPr>
    </w:p>
    <w:p w14:paraId="6E343B8B" w14:textId="77777777" w:rsidR="007A1AC2" w:rsidRPr="007A1AC2" w:rsidRDefault="007A1AC2" w:rsidP="007A1AC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În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conformitate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cu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art.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43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din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alin.1 </w:t>
      </w: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(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lit.a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ș</w:t>
      </w: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i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i)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dinLegea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436/</w:t>
      </w: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2006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privind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administrația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publică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locală</w:t>
      </w:r>
      <w:proofErr w:type="spellEnd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Hotărârei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nr. 506/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2006 ”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Privind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aprobarera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normelor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naturale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pentru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întreţinerea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persoanelor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cazate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instituţiile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sociale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”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şi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Hotărârea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nr. 520/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2006 „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Privind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aprobarea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normelor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cheltuieli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bani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pentru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întreţinerea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persoanelor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cazate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instituţiile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sociale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, ”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asistenţă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socială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nr. 547-XV/2003,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privir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serviciile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 123/</w:t>
      </w:r>
      <w:r w:rsidRPr="00AE3FFD">
        <w:rPr>
          <w:rFonts w:ascii="Times New Roman" w:hAnsi="Times New Roman"/>
          <w:sz w:val="28"/>
          <w:szCs w:val="28"/>
          <w:lang w:val="en-US"/>
        </w:rPr>
        <w:t xml:space="preserve">2010,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acreditare</w:t>
      </w:r>
      <w:proofErr w:type="spellEnd"/>
      <w:r w:rsidRPr="00AE3FFD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AE3FFD">
        <w:rPr>
          <w:rFonts w:ascii="Times New Roman" w:hAnsi="Times New Roman"/>
          <w:sz w:val="28"/>
          <w:szCs w:val="28"/>
          <w:lang w:val="en-US"/>
        </w:rPr>
        <w:t>presta</w:t>
      </w:r>
      <w:r w:rsidRPr="00AE3FFD">
        <w:rPr>
          <w:rFonts w:ascii="Tahoma" w:hAnsi="Tahoma"/>
          <w:sz w:val="28"/>
          <w:szCs w:val="28"/>
          <w:lang w:val="en-US"/>
        </w:rPr>
        <w:t>ț</w:t>
      </w:r>
      <w:r w:rsidRPr="00AE3FFD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ilor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sociale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nr.129/</w:t>
      </w:r>
      <w:r w:rsidRPr="00AE3FFD">
        <w:rPr>
          <w:rFonts w:ascii="Times New Roman" w:hAnsi="Times New Roman"/>
          <w:sz w:val="28"/>
          <w:szCs w:val="28"/>
          <w:lang w:val="en-US"/>
        </w:rPr>
        <w:t>2012</w:t>
      </w:r>
      <w:r w:rsidRPr="00AE3FFD">
        <w:rPr>
          <w:sz w:val="28"/>
          <w:szCs w:val="28"/>
          <w:lang w:val="en-US"/>
        </w:rPr>
        <w:t xml:space="preserve"> </w:t>
      </w:r>
      <w:proofErr w:type="spellStart"/>
      <w:r w:rsidRPr="00AE3FFD">
        <w:rPr>
          <w:sz w:val="28"/>
          <w:szCs w:val="28"/>
          <w:lang w:val="en-US"/>
        </w:rPr>
        <w:t>şi</w:t>
      </w:r>
      <w:proofErr w:type="spellEnd"/>
      <w:r w:rsidRPr="00AE3FFD">
        <w:rPr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Hotărârei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r.</w:t>
      </w:r>
      <w:r w:rsidRPr="007A1AC2">
        <w:rPr>
          <w:color w:val="000000"/>
          <w:sz w:val="28"/>
          <w:szCs w:val="28"/>
          <w:lang w:val="en-US"/>
        </w:rPr>
        <w:t xml:space="preserve"> 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323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2013</w:t>
      </w:r>
      <w:r w:rsidRPr="007A1AC2">
        <w:rPr>
          <w:rStyle w:val="a3"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Regulamentului-cadru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privind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organizarea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funcţionarea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Centrului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plasament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vâ</w:t>
      </w:r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rstnice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AE3FFD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Sta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ndardelor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minime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calitate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Legea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220/</w:t>
      </w:r>
      <w:r w:rsidRPr="0043799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2007</w:t>
      </w:r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privind</w:t>
      </w:r>
      <w:proofErr w:type="spellEnd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înregistrarea</w:t>
      </w:r>
      <w:proofErr w:type="spellEnd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de stat a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persoanelor</w:t>
      </w:r>
      <w:proofErr w:type="spellEnd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juridice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întreprinzătorilor</w:t>
      </w:r>
      <w:proofErr w:type="spellEnd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37999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individuali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,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14:paraId="64DD26D9" w14:textId="77777777" w:rsidR="007A1AC2" w:rsidRPr="007A1AC2" w:rsidRDefault="007A1AC2" w:rsidP="007A1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en-US" w:eastAsia="ja-JP" w:bidi="fa-IR"/>
        </w:rPr>
      </w:pPr>
    </w:p>
    <w:p w14:paraId="13284DA4" w14:textId="77777777" w:rsidR="007A1AC2" w:rsidRDefault="007A1AC2" w:rsidP="007A1A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Consiliul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Raional</w:t>
      </w:r>
      <w:proofErr w:type="spellEnd"/>
      <w:r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Decide</w:t>
      </w:r>
      <w:proofErr w:type="spellEnd"/>
      <w:r w:rsidRPr="00842276"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  <w:t>:</w:t>
      </w:r>
    </w:p>
    <w:p w14:paraId="0C375B42" w14:textId="77777777" w:rsidR="007A1AC2" w:rsidRPr="00842276" w:rsidRDefault="007A1AC2" w:rsidP="007A1A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6"/>
          <w:szCs w:val="26"/>
          <w:lang w:val="de-DE" w:eastAsia="ja-JP" w:bidi="fa-IR"/>
        </w:rPr>
      </w:pPr>
    </w:p>
    <w:p w14:paraId="42B49BD0" w14:textId="77777777" w:rsidR="007A1AC2" w:rsidRPr="00AE3ED1" w:rsidRDefault="007A1AC2" w:rsidP="0088491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1. Se </w:t>
      </w:r>
      <w:proofErr w:type="spellStart"/>
      <w:r w:rsidR="006E14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modifică</w:t>
      </w:r>
      <w:proofErr w:type="spellEnd"/>
      <w:r w:rsidR="006E14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="008930B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din</w:t>
      </w:r>
      <w:proofErr w:type="spellEnd"/>
      <w:r w:rsidR="008930B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pct.2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lit.c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)</w:t>
      </w: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din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decizia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 nr.</w:t>
      </w:r>
      <w:proofErr w:type="gram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03/06</w:t>
      </w: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din</w:t>
      </w:r>
      <w:proofErr w:type="spellEnd"/>
      <w:r w:rsidR="005A0BB4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11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mai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2018, </w:t>
      </w:r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Cu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privire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la</w:t>
      </w:r>
      <w:r w:rsidR="0088491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înființarea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Centrului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plasament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adulte</w:t>
      </w:r>
      <w:proofErr w:type="spellEnd"/>
      <w:r w:rsid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vârstnice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”</w:t>
      </w:r>
      <w:proofErr w:type="spellStart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Alinare</w:t>
      </w:r>
      <w:proofErr w:type="spellEnd"/>
      <w:r w:rsidR="00AE3ED1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="008930B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din </w:t>
      </w:r>
      <w:proofErr w:type="spellStart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anexa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3</w:t>
      </w:r>
      <w:r w:rsidR="008930B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="008930B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statele</w:t>
      </w:r>
      <w:proofErr w:type="spellEnd"/>
      <w:r w:rsidR="008930BE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de personal al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Centrului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plasament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adulte</w:t>
      </w:r>
      <w:proofErr w:type="spellEnd"/>
      <w:r w:rsidR="008930BE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vârstnice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”</w:t>
      </w:r>
      <w:proofErr w:type="spellStart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Alinare</w:t>
      </w:r>
      <w:proofErr w:type="spellEnd"/>
      <w:r w:rsidR="008930BE" w:rsidRPr="00AE3ED1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.</w:t>
      </w:r>
    </w:p>
    <w:p w14:paraId="25CA542E" w14:textId="77777777" w:rsidR="00884912" w:rsidRDefault="007A1AC2" w:rsidP="008849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2. Se </w:t>
      </w:r>
      <w:proofErr w:type="spellStart"/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aprobă</w:t>
      </w:r>
      <w:proofErr w:type="spellEnd"/>
      <w:r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7A1AC2">
        <w:rPr>
          <w:rFonts w:ascii="Times New Roman" w:hAnsi="Times New Roman"/>
          <w:sz w:val="28"/>
          <w:szCs w:val="28"/>
          <w:lang w:val="en-US"/>
        </w:rPr>
        <w:t>Statele</w:t>
      </w:r>
      <w:proofErr w:type="spellEnd"/>
      <w:r w:rsidRPr="007A1AC2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gramStart"/>
      <w:r w:rsidRPr="007A1AC2">
        <w:rPr>
          <w:rFonts w:ascii="Times New Roman" w:hAnsi="Times New Roman"/>
          <w:sz w:val="28"/>
          <w:szCs w:val="28"/>
          <w:lang w:val="en-US"/>
        </w:rPr>
        <w:t xml:space="preserve">personal </w:t>
      </w:r>
      <w:r>
        <w:rPr>
          <w:rFonts w:ascii="Times New Roman" w:hAnsi="Times New Roman"/>
          <w:sz w:val="28"/>
          <w:szCs w:val="28"/>
          <w:lang w:val="en-US"/>
        </w:rPr>
        <w:t xml:space="preserve"> ale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Centrului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plasament</w:t>
      </w:r>
      <w:proofErr w:type="spellEnd"/>
      <w:r w:rsidRPr="004E63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adulte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vâ</w:t>
      </w:r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rstnice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Alinar</w:t>
      </w:r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</w:t>
      </w:r>
      <w:proofErr w:type="spellEnd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</w:t>
      </w:r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>nexa</w:t>
      </w:r>
      <w:proofErr w:type="spellEnd"/>
      <w:r w:rsidRPr="007A1AC2">
        <w:rPr>
          <w:rFonts w:ascii="Times New Roman" w:hAnsi="Times New Roman"/>
          <w:color w:val="000000"/>
          <w:sz w:val="28"/>
          <w:szCs w:val="28"/>
          <w:lang w:val="en-US"/>
        </w:rPr>
        <w:t xml:space="preserve"> nr.3</w:t>
      </w:r>
      <w:r w:rsidR="008930BE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5E0C257A" w14:textId="77777777" w:rsidR="00884912" w:rsidRPr="00884912" w:rsidRDefault="00884912" w:rsidP="0088491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Direcţia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Finanţe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asigura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finanţarea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instituţiei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conformitate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cu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prevederile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legale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13069F13" w14:textId="77777777" w:rsidR="00884912" w:rsidRDefault="00884912" w:rsidP="008849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Cheltuielile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ţin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organizarea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şi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funcţionarea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Centrului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plasament</w:t>
      </w:r>
      <w:proofErr w:type="spellEnd"/>
      <w:r w:rsidRPr="004E63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adulte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vâ</w:t>
      </w:r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rstnice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Alinar</w:t>
      </w:r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</w:t>
      </w:r>
      <w:proofErr w:type="spellEnd"/>
      <w:r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se 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efectuează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contul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mijloacelor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financiare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alocate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Consiliul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raional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Rîșcani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contribuţiei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persoanelor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cazate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Centru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, conform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legislaţiei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vigoare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, precum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şi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surse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financiare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extrabugetare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00116902" w14:textId="77777777" w:rsidR="00884912" w:rsidRPr="00884912" w:rsidRDefault="00884912" w:rsidP="008849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5</w:t>
      </w:r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. Se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desemnează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  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responsabil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realizarea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prezentei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deciziei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Vicepreşedintele</w:t>
      </w:r>
      <w:proofErr w:type="spellEnd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raionul</w:t>
      </w:r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>ui</w:t>
      </w:r>
      <w:proofErr w:type="spellEnd"/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>prob</w:t>
      </w:r>
      <w:r w:rsidR="00817E39">
        <w:rPr>
          <w:rFonts w:ascii="Times New Roman" w:hAnsi="Times New Roman"/>
          <w:color w:val="000000"/>
          <w:sz w:val="28"/>
          <w:szCs w:val="28"/>
          <w:lang w:val="en-US"/>
        </w:rPr>
        <w:t>lemele</w:t>
      </w:r>
      <w:proofErr w:type="spellEnd"/>
      <w:r w:rsidR="00817E3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17E39">
        <w:rPr>
          <w:rFonts w:ascii="Times New Roman" w:hAnsi="Times New Roman"/>
          <w:color w:val="000000"/>
          <w:sz w:val="28"/>
          <w:szCs w:val="28"/>
          <w:lang w:val="en-US"/>
        </w:rPr>
        <w:t>sociale</w:t>
      </w:r>
      <w:proofErr w:type="spellEnd"/>
      <w:r w:rsidR="00817E39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817E39">
        <w:rPr>
          <w:rFonts w:ascii="Times New Roman" w:hAnsi="Times New Roman"/>
          <w:color w:val="000000"/>
          <w:sz w:val="28"/>
          <w:szCs w:val="28"/>
          <w:lang w:val="en-US"/>
        </w:rPr>
        <w:t>domnul</w:t>
      </w:r>
      <w:proofErr w:type="spellEnd"/>
      <w:r w:rsidR="00817E39">
        <w:rPr>
          <w:rFonts w:ascii="Times New Roman" w:hAnsi="Times New Roman"/>
          <w:color w:val="000000"/>
          <w:sz w:val="28"/>
          <w:szCs w:val="28"/>
          <w:lang w:val="en-US"/>
        </w:rPr>
        <w:t xml:space="preserve"> Prisacari</w:t>
      </w:r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="00EE4E51">
        <w:rPr>
          <w:rFonts w:ascii="Times New Roman" w:hAnsi="Times New Roman"/>
          <w:color w:val="000000"/>
          <w:sz w:val="28"/>
          <w:szCs w:val="28"/>
          <w:lang w:val="en-US"/>
        </w:rPr>
        <w:t xml:space="preserve">Sergiu </w:t>
      </w:r>
      <w:r w:rsidRPr="0088491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14:paraId="36F621AE" w14:textId="77777777" w:rsidR="007A1AC2" w:rsidRPr="00884912" w:rsidRDefault="007A1AC2" w:rsidP="007A1A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842276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</w:t>
      </w:r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.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Controlul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asupra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executării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prezentei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decizii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se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pune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în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sarcina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Comisiei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consultative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de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specialitate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pentru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activități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social-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culturale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învățământ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protecție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socială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sănătate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publică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muncă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administrație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publică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și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drept</w:t>
      </w:r>
      <w:proofErr w:type="spellEnd"/>
      <w:r w:rsidRPr="008849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14:paraId="1B76F3A5" w14:textId="77777777" w:rsidR="007A1AC2" w:rsidRPr="00842276" w:rsidRDefault="007A1AC2" w:rsidP="007A1AC2">
      <w:pPr>
        <w:spacing w:after="0"/>
        <w:jc w:val="right"/>
        <w:rPr>
          <w:rFonts w:ascii="Times New Roman" w:hAnsi="Times New Roman" w:cs="Times New Roman"/>
          <w:sz w:val="26"/>
          <w:szCs w:val="26"/>
          <w:lang w:val="de-DE" w:bidi="hi-IN"/>
        </w:rPr>
      </w:pPr>
    </w:p>
    <w:p w14:paraId="3D6DC37A" w14:textId="77777777" w:rsidR="007A1AC2" w:rsidRPr="00884912" w:rsidRDefault="007A1AC2" w:rsidP="007A1AC2">
      <w:pPr>
        <w:pStyle w:val="Standard"/>
        <w:jc w:val="both"/>
        <w:rPr>
          <w:b/>
          <w:bCs/>
          <w:sz w:val="28"/>
          <w:szCs w:val="28"/>
        </w:rPr>
      </w:pPr>
      <w:proofErr w:type="spellStart"/>
      <w:r w:rsidRPr="00884912">
        <w:rPr>
          <w:b/>
          <w:bCs/>
          <w:sz w:val="28"/>
          <w:szCs w:val="28"/>
        </w:rPr>
        <w:t>Președintele</w:t>
      </w:r>
      <w:proofErr w:type="spellEnd"/>
      <w:r w:rsidRPr="00884912">
        <w:rPr>
          <w:b/>
          <w:bCs/>
          <w:sz w:val="28"/>
          <w:szCs w:val="28"/>
        </w:rPr>
        <w:t xml:space="preserve"> </w:t>
      </w:r>
      <w:proofErr w:type="spellStart"/>
      <w:r w:rsidRPr="00884912">
        <w:rPr>
          <w:b/>
          <w:bCs/>
          <w:sz w:val="28"/>
          <w:szCs w:val="28"/>
        </w:rPr>
        <w:t>ședinței</w:t>
      </w:r>
      <w:proofErr w:type="spellEnd"/>
      <w:r w:rsidRPr="00884912">
        <w:rPr>
          <w:b/>
          <w:bCs/>
          <w:sz w:val="28"/>
          <w:szCs w:val="28"/>
        </w:rPr>
        <w:t xml:space="preserve"> </w:t>
      </w:r>
      <w:proofErr w:type="spellStart"/>
      <w:r w:rsidRPr="00884912">
        <w:rPr>
          <w:b/>
          <w:bCs/>
          <w:sz w:val="28"/>
          <w:szCs w:val="28"/>
        </w:rPr>
        <w:t>Consiliului</w:t>
      </w:r>
      <w:proofErr w:type="spellEnd"/>
      <w:r w:rsidRPr="00884912">
        <w:rPr>
          <w:b/>
          <w:bCs/>
          <w:sz w:val="28"/>
          <w:szCs w:val="28"/>
        </w:rPr>
        <w:t xml:space="preserve"> </w:t>
      </w:r>
      <w:proofErr w:type="spellStart"/>
      <w:r w:rsidRPr="00884912">
        <w:rPr>
          <w:b/>
          <w:bCs/>
          <w:sz w:val="28"/>
          <w:szCs w:val="28"/>
        </w:rPr>
        <w:t>Raional</w:t>
      </w:r>
      <w:proofErr w:type="spellEnd"/>
    </w:p>
    <w:p w14:paraId="36F1048D" w14:textId="77777777" w:rsidR="007A1AC2" w:rsidRPr="00884912" w:rsidRDefault="007A1AC2" w:rsidP="007A1AC2">
      <w:pPr>
        <w:pStyle w:val="Standard"/>
        <w:jc w:val="both"/>
        <w:rPr>
          <w:b/>
          <w:bCs/>
          <w:sz w:val="28"/>
          <w:szCs w:val="28"/>
        </w:rPr>
      </w:pPr>
    </w:p>
    <w:p w14:paraId="574857E8" w14:textId="77777777" w:rsidR="007A1AC2" w:rsidRPr="00884912" w:rsidRDefault="007A1AC2" w:rsidP="007A1AC2">
      <w:pPr>
        <w:pStyle w:val="Standard"/>
        <w:jc w:val="both"/>
        <w:rPr>
          <w:b/>
          <w:bCs/>
          <w:sz w:val="28"/>
          <w:szCs w:val="28"/>
        </w:rPr>
      </w:pPr>
      <w:r w:rsidRPr="00884912">
        <w:rPr>
          <w:b/>
          <w:bCs/>
          <w:sz w:val="28"/>
          <w:szCs w:val="28"/>
        </w:rPr>
        <w:t xml:space="preserve">Secretar al Consiliului Raional                                               R. </w:t>
      </w:r>
      <w:proofErr w:type="spellStart"/>
      <w:r w:rsidRPr="00884912">
        <w:rPr>
          <w:b/>
          <w:bCs/>
          <w:sz w:val="28"/>
          <w:szCs w:val="28"/>
        </w:rPr>
        <w:t>Postolachi</w:t>
      </w:r>
      <w:proofErr w:type="spellEnd"/>
    </w:p>
    <w:p w14:paraId="0D615273" w14:textId="77777777" w:rsidR="007A1AC2" w:rsidRPr="00884912" w:rsidRDefault="007A1AC2" w:rsidP="007A1AC2">
      <w:pPr>
        <w:pStyle w:val="Standard"/>
        <w:jc w:val="both"/>
        <w:rPr>
          <w:b/>
          <w:bCs/>
          <w:sz w:val="28"/>
          <w:szCs w:val="28"/>
        </w:rPr>
      </w:pPr>
    </w:p>
    <w:p w14:paraId="69A4C038" w14:textId="77777777" w:rsidR="00B93A0E" w:rsidRPr="00884912" w:rsidRDefault="00B93A0E" w:rsidP="00B93A0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14:paraId="706F1841" w14:textId="77777777" w:rsidR="00CA25BB" w:rsidRPr="00B93A0E" w:rsidRDefault="00CA25BB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710275BD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066BC4E1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F6CB0E5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7CB3422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099BC868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863FF45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F44CA76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D180D40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5EC117CE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0BB2596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169DA69D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90D9493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5909A670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2430B20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410EAECE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B54E90E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37D9E38" w14:textId="77777777" w:rsidR="00B93A0E" w:rsidRP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752BA5FA" w14:textId="77777777" w:rsidR="00B93A0E" w:rsidRDefault="00B93A0E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268B6DA5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4DFA164D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0E366D21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590546B4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A765EAD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A1AF347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26F3E23B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753AB970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8E8ECE1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4AD462DB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50E153B5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6F553306" w14:textId="77777777" w:rsidR="008B4D3F" w:rsidRDefault="008B4D3F" w:rsidP="00A25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32935914" w14:textId="77777777" w:rsidR="008B4D3F" w:rsidRDefault="008B4D3F" w:rsidP="00621420">
      <w:pPr>
        <w:spacing w:after="0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59CD1D52" w14:textId="77777777" w:rsidR="00621420" w:rsidRDefault="00621420" w:rsidP="00621420">
      <w:pPr>
        <w:spacing w:after="0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2CEAB073" w14:textId="77777777" w:rsidR="00621420" w:rsidRDefault="00621420" w:rsidP="00621420">
      <w:pPr>
        <w:spacing w:after="0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42800791" w14:textId="77777777" w:rsidR="00621420" w:rsidRDefault="00621420" w:rsidP="00621420">
      <w:pPr>
        <w:spacing w:after="0"/>
        <w:rPr>
          <w:rFonts w:ascii="Times New Roman" w:hAnsi="Times New Roman" w:cs="Times New Roman"/>
          <w:b/>
          <w:sz w:val="24"/>
          <w:szCs w:val="24"/>
          <w:lang w:val="en-US" w:bidi="hi-IN"/>
        </w:rPr>
      </w:pPr>
    </w:p>
    <w:p w14:paraId="44AF0CB5" w14:textId="77777777" w:rsidR="00621420" w:rsidRDefault="00621420" w:rsidP="00621420">
      <w:pPr>
        <w:pStyle w:val="1"/>
        <w:ind w:right="-143"/>
        <w:rPr>
          <w:rFonts w:ascii="Times New Roman" w:hAnsi="Times New Roman"/>
          <w:sz w:val="24"/>
          <w:szCs w:val="24"/>
          <w:lang w:val="ro-RO"/>
        </w:rPr>
      </w:pPr>
    </w:p>
    <w:p w14:paraId="0A875D17" w14:textId="77777777" w:rsidR="00621420" w:rsidRDefault="00621420" w:rsidP="00621420">
      <w:pPr>
        <w:pStyle w:val="1"/>
        <w:ind w:right="-143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Anexa nr.3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0AECF6" w14:textId="77777777" w:rsidR="00621420" w:rsidRDefault="00621420" w:rsidP="00621420">
      <w:pPr>
        <w:pStyle w:val="1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la decizia Consiliului raional </w:t>
      </w:r>
      <w:r w:rsidRPr="00254CE4">
        <w:rPr>
          <w:rFonts w:ascii="Times New Roman" w:hAnsi="Times New Roman"/>
          <w:color w:val="000000"/>
          <w:sz w:val="24"/>
          <w:szCs w:val="24"/>
          <w:lang w:val="en-US"/>
        </w:rPr>
        <w:t>nr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.03/06</w:t>
      </w:r>
    </w:p>
    <w:p w14:paraId="6C315648" w14:textId="77777777" w:rsidR="00621420" w:rsidRPr="00254CE4" w:rsidRDefault="00621420" w:rsidP="00621420">
      <w:pPr>
        <w:pStyle w:val="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din 11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2018</w:t>
      </w:r>
      <w:r w:rsidRPr="00254CE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3BC7FBD9" w14:textId="77777777" w:rsidR="00621420" w:rsidRPr="00621420" w:rsidRDefault="00621420" w:rsidP="0062142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2142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</w:t>
      </w:r>
    </w:p>
    <w:p w14:paraId="021578B2" w14:textId="77777777" w:rsidR="00621420" w:rsidRDefault="00621420" w:rsidP="006214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Statele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de personal al </w:t>
      </w:r>
      <w:proofErr w:type="spellStart"/>
      <w:r w:rsidRPr="006214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Centrului</w:t>
      </w:r>
      <w:proofErr w:type="spellEnd"/>
      <w:r w:rsidRPr="006214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de </w:t>
      </w:r>
      <w:proofErr w:type="spellStart"/>
      <w:r w:rsidRPr="0062142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plasament</w:t>
      </w:r>
      <w:proofErr w:type="spellEnd"/>
      <w:r w:rsidRPr="00543F7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14:paraId="0CC3F55F" w14:textId="77777777" w:rsidR="00621420" w:rsidRDefault="00621420" w:rsidP="0062142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adulte</w:t>
      </w:r>
      <w:proofErr w:type="spellEnd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vârstnice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”</w:t>
      </w:r>
      <w:proofErr w:type="spellStart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Alinare</w:t>
      </w:r>
      <w:proofErr w:type="spellEnd"/>
      <w:proofErr w:type="gramEnd"/>
      <w:r w:rsidRPr="00543F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”</w:t>
      </w:r>
    </w:p>
    <w:p w14:paraId="54A8F389" w14:textId="77777777" w:rsidR="00621420" w:rsidRPr="00621420" w:rsidRDefault="00621420" w:rsidP="0062142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tatele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personal se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stabilesc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corespundere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scopul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şi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obiectivele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Centrului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plasament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persone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adulte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vârstnice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Alinare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</w:t>
      </w:r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14:paraId="7093BE2D" w14:textId="77777777" w:rsidR="00621420" w:rsidRDefault="00EE4E51" w:rsidP="00621420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621420"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621420">
        <w:rPr>
          <w:rFonts w:ascii="Times New Roman" w:hAnsi="Times New Roman"/>
          <w:sz w:val="28"/>
          <w:szCs w:val="28"/>
          <w:lang w:val="en-US"/>
        </w:rPr>
        <w:t>Statele</w:t>
      </w:r>
      <w:proofErr w:type="spellEnd"/>
      <w:r w:rsidR="0062142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21420"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 personal al </w:t>
      </w:r>
      <w:proofErr w:type="spellStart"/>
      <w:r w:rsidR="00621420"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Centrului</w:t>
      </w:r>
      <w:proofErr w:type="spellEnd"/>
      <w:r w:rsidR="00621420"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include: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2700"/>
      </w:tblGrid>
      <w:tr w:rsidR="00621420" w:rsidRPr="00437999" w14:paraId="72A8FEFB" w14:textId="77777777" w:rsidTr="00FA7A81">
        <w:tc>
          <w:tcPr>
            <w:tcW w:w="1008" w:type="dxa"/>
          </w:tcPr>
          <w:p w14:paraId="6EF3B915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</w:p>
        </w:tc>
        <w:tc>
          <w:tcPr>
            <w:tcW w:w="4140" w:type="dxa"/>
          </w:tcPr>
          <w:p w14:paraId="17105AD6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Denumirea</w:t>
            </w:r>
            <w:proofErr w:type="spellEnd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funcţiei</w:t>
            </w:r>
            <w:proofErr w:type="spellEnd"/>
          </w:p>
        </w:tc>
        <w:tc>
          <w:tcPr>
            <w:tcW w:w="2700" w:type="dxa"/>
          </w:tcPr>
          <w:p w14:paraId="69796F20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Numărul</w:t>
            </w:r>
            <w:proofErr w:type="spellEnd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de</w:t>
            </w:r>
            <w:proofErr w:type="spellEnd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unităţi</w:t>
            </w:r>
            <w:proofErr w:type="spellEnd"/>
          </w:p>
        </w:tc>
      </w:tr>
      <w:tr w:rsidR="00621420" w:rsidRPr="00437999" w14:paraId="598EA3D8" w14:textId="77777777" w:rsidTr="00FA7A81">
        <w:tc>
          <w:tcPr>
            <w:tcW w:w="1008" w:type="dxa"/>
          </w:tcPr>
          <w:p w14:paraId="584AD3A6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14:paraId="49A679DF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Director</w:t>
            </w:r>
            <w:proofErr w:type="spellEnd"/>
          </w:p>
        </w:tc>
        <w:tc>
          <w:tcPr>
            <w:tcW w:w="2700" w:type="dxa"/>
          </w:tcPr>
          <w:p w14:paraId="129E2F70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</w:tr>
      <w:tr w:rsidR="00621420" w:rsidRPr="00437999" w14:paraId="28F947D5" w14:textId="77777777" w:rsidTr="00FA7A81">
        <w:tc>
          <w:tcPr>
            <w:tcW w:w="1008" w:type="dxa"/>
          </w:tcPr>
          <w:p w14:paraId="50306C3C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14:paraId="6CB520AC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Medic</w:t>
            </w:r>
            <w:proofErr w:type="spellEnd"/>
          </w:p>
        </w:tc>
        <w:tc>
          <w:tcPr>
            <w:tcW w:w="2700" w:type="dxa"/>
          </w:tcPr>
          <w:p w14:paraId="7BB34F61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</w:tr>
      <w:tr w:rsidR="00621420" w:rsidRPr="00437999" w14:paraId="2C920DFC" w14:textId="77777777" w:rsidTr="00FA7A81">
        <w:tc>
          <w:tcPr>
            <w:tcW w:w="1008" w:type="dxa"/>
          </w:tcPr>
          <w:p w14:paraId="7E457923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14:paraId="4A452DD9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Asistentă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medicală</w:t>
            </w:r>
            <w:proofErr w:type="spellEnd"/>
          </w:p>
        </w:tc>
        <w:tc>
          <w:tcPr>
            <w:tcW w:w="2700" w:type="dxa"/>
          </w:tcPr>
          <w:p w14:paraId="5AFCBAAB" w14:textId="77777777" w:rsidR="00621420" w:rsidRPr="00437999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4.5</w:t>
            </w:r>
          </w:p>
        </w:tc>
      </w:tr>
      <w:tr w:rsidR="00621420" w:rsidRPr="00437999" w14:paraId="0316C381" w14:textId="77777777" w:rsidTr="00FA7A81">
        <w:tc>
          <w:tcPr>
            <w:tcW w:w="1008" w:type="dxa"/>
          </w:tcPr>
          <w:p w14:paraId="7A2F4A8B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14:paraId="034BBA13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Asistent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social</w:t>
            </w:r>
            <w:proofErr w:type="spellEnd"/>
          </w:p>
        </w:tc>
        <w:tc>
          <w:tcPr>
            <w:tcW w:w="2700" w:type="dxa"/>
          </w:tcPr>
          <w:p w14:paraId="0B2E1CE2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</w:tr>
      <w:tr w:rsidR="00621420" w:rsidRPr="00437999" w14:paraId="5BDB8F2E" w14:textId="77777777" w:rsidTr="00FA7A81">
        <w:tc>
          <w:tcPr>
            <w:tcW w:w="1008" w:type="dxa"/>
          </w:tcPr>
          <w:p w14:paraId="1B56D538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14:paraId="6D3E73C1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Contabil</w:t>
            </w:r>
            <w:proofErr w:type="spellEnd"/>
          </w:p>
        </w:tc>
        <w:tc>
          <w:tcPr>
            <w:tcW w:w="2700" w:type="dxa"/>
          </w:tcPr>
          <w:p w14:paraId="0FEB95B9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</w:tr>
      <w:tr w:rsidR="00621420" w:rsidRPr="00437999" w14:paraId="6E8536F2" w14:textId="77777777" w:rsidTr="00FA7A81">
        <w:tc>
          <w:tcPr>
            <w:tcW w:w="1008" w:type="dxa"/>
          </w:tcPr>
          <w:p w14:paraId="1110C1AA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14:paraId="4AE24417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Şef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de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gospodărie</w:t>
            </w:r>
            <w:proofErr w:type="spellEnd"/>
          </w:p>
        </w:tc>
        <w:tc>
          <w:tcPr>
            <w:tcW w:w="2700" w:type="dxa"/>
          </w:tcPr>
          <w:p w14:paraId="655AFC12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1.0</w:t>
            </w:r>
          </w:p>
        </w:tc>
      </w:tr>
      <w:tr w:rsidR="00621420" w:rsidRPr="00437999" w14:paraId="29504F39" w14:textId="77777777" w:rsidTr="00FA7A81">
        <w:tc>
          <w:tcPr>
            <w:tcW w:w="1008" w:type="dxa"/>
          </w:tcPr>
          <w:p w14:paraId="0799DE26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14:paraId="34EC1193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Infi</w:t>
            </w: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rmieră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de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post</w:t>
            </w:r>
            <w:proofErr w:type="spellEnd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14:paraId="5F6B0FF7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8</w:t>
            </w: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</w:p>
        </w:tc>
      </w:tr>
      <w:tr w:rsidR="00621420" w:rsidRPr="00437999" w14:paraId="3F41AF40" w14:textId="77777777" w:rsidTr="00FA7A81">
        <w:tc>
          <w:tcPr>
            <w:tcW w:w="1008" w:type="dxa"/>
          </w:tcPr>
          <w:p w14:paraId="08FC050B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14:paraId="475A2779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Bucătar</w:t>
            </w:r>
            <w:proofErr w:type="spellEnd"/>
          </w:p>
        </w:tc>
        <w:tc>
          <w:tcPr>
            <w:tcW w:w="2700" w:type="dxa"/>
          </w:tcPr>
          <w:p w14:paraId="68A93ACD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2.0</w:t>
            </w:r>
          </w:p>
        </w:tc>
      </w:tr>
      <w:tr w:rsidR="00621420" w:rsidRPr="00437999" w14:paraId="27C277E3" w14:textId="77777777" w:rsidTr="00FA7A81">
        <w:tc>
          <w:tcPr>
            <w:tcW w:w="1008" w:type="dxa"/>
          </w:tcPr>
          <w:p w14:paraId="55ED0FDA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14:paraId="028603BA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700" w:type="dxa"/>
          </w:tcPr>
          <w:p w14:paraId="6A49AEC4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3,0</w:t>
            </w:r>
          </w:p>
        </w:tc>
      </w:tr>
      <w:tr w:rsidR="00621420" w:rsidRPr="00437999" w14:paraId="4245D778" w14:textId="77777777" w:rsidTr="00FA7A81">
        <w:tc>
          <w:tcPr>
            <w:tcW w:w="1008" w:type="dxa"/>
          </w:tcPr>
          <w:p w14:paraId="6A7E1268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14:paraId="019522E9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700" w:type="dxa"/>
          </w:tcPr>
          <w:p w14:paraId="5168F32D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1.5</w:t>
            </w:r>
          </w:p>
        </w:tc>
      </w:tr>
      <w:tr w:rsidR="00621420" w:rsidRPr="00437999" w14:paraId="24111CE7" w14:textId="77777777" w:rsidTr="00FA7A81">
        <w:tc>
          <w:tcPr>
            <w:tcW w:w="1008" w:type="dxa"/>
          </w:tcPr>
          <w:p w14:paraId="0C67FEE6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14:paraId="0CAA6B0A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Spălătoreasă</w:t>
            </w:r>
          </w:p>
        </w:tc>
        <w:tc>
          <w:tcPr>
            <w:tcW w:w="2700" w:type="dxa"/>
          </w:tcPr>
          <w:p w14:paraId="00D91BEE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1.0</w:t>
            </w:r>
          </w:p>
        </w:tc>
      </w:tr>
      <w:tr w:rsidR="00621420" w:rsidRPr="00437999" w14:paraId="263473D3" w14:textId="77777777" w:rsidTr="00FA7A81">
        <w:tc>
          <w:tcPr>
            <w:tcW w:w="1008" w:type="dxa"/>
          </w:tcPr>
          <w:p w14:paraId="3F8EA089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0" w:type="dxa"/>
          </w:tcPr>
          <w:p w14:paraId="5DB18C36" w14:textId="77777777" w:rsidR="00621420" w:rsidRPr="00EE4E51" w:rsidRDefault="00EE4E51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Muncitor auxlia</w:t>
            </w:r>
            <w:r w:rsidR="005A0BB4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r</w:t>
            </w:r>
          </w:p>
        </w:tc>
        <w:tc>
          <w:tcPr>
            <w:tcW w:w="2700" w:type="dxa"/>
          </w:tcPr>
          <w:p w14:paraId="7F5CCD14" w14:textId="77777777" w:rsidR="00621420" w:rsidRPr="005A0BB4" w:rsidRDefault="005A0BB4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1,0</w:t>
            </w:r>
          </w:p>
        </w:tc>
      </w:tr>
      <w:tr w:rsidR="00621420" w:rsidRPr="00437999" w14:paraId="60FB17FD" w14:textId="77777777" w:rsidTr="00FA7A81">
        <w:tc>
          <w:tcPr>
            <w:tcW w:w="1008" w:type="dxa"/>
          </w:tcPr>
          <w:p w14:paraId="454C2D5C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14:paraId="1674F5BF" w14:textId="77777777" w:rsidR="00621420" w:rsidRPr="005A0BB4" w:rsidRDefault="005A0BB4" w:rsidP="00FA7A81">
            <w:pPr>
              <w:spacing w:line="240" w:lineRule="auto"/>
              <w:rPr>
                <w:rFonts w:ascii="Algerian" w:eastAsia="Calibri" w:hAnsi="Algerian" w:cs="Times New Roman"/>
                <w:sz w:val="28"/>
                <w:szCs w:val="28"/>
                <w:lang w:val="ro-RO"/>
              </w:rPr>
            </w:pPr>
            <w:r w:rsidRPr="005A0BB4">
              <w:rPr>
                <w:rFonts w:ascii="Algerian" w:eastAsia="Calibri" w:hAnsi="Algeri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2700" w:type="dxa"/>
          </w:tcPr>
          <w:p w14:paraId="20045344" w14:textId="77777777" w:rsidR="00621420" w:rsidRPr="005A0BB4" w:rsidRDefault="005A0BB4" w:rsidP="00FA7A8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26,0</w:t>
            </w:r>
          </w:p>
        </w:tc>
      </w:tr>
      <w:tr w:rsidR="00621420" w:rsidRPr="00437999" w14:paraId="08F7CD5B" w14:textId="77777777" w:rsidTr="00FA7A81">
        <w:tc>
          <w:tcPr>
            <w:tcW w:w="1008" w:type="dxa"/>
          </w:tcPr>
          <w:p w14:paraId="1BD43F45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14:paraId="388C054C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14:paraId="6EB3F62B" w14:textId="77777777" w:rsidR="00621420" w:rsidRPr="00437999" w:rsidRDefault="00621420" w:rsidP="00FA7A8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258DC7BE" w14:textId="77777777" w:rsidR="00621420" w:rsidRPr="00AF6267" w:rsidRDefault="00621420" w:rsidP="0062142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B3499E4" w14:textId="77777777" w:rsidR="00621420" w:rsidRDefault="00621420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Secretar al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Consiliului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>Raional</w:t>
      </w:r>
      <w:proofErr w:type="spellEnd"/>
      <w:r w:rsidRPr="006214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R. Postolachi</w:t>
      </w:r>
    </w:p>
    <w:p w14:paraId="3C009FD0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7EFFBC2F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33E35E2C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34A084A5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0D0D6C6F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5705A488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0E85D6D1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3F8EC87F" w14:textId="77777777" w:rsidR="001331C5" w:rsidRPr="00CF3132" w:rsidRDefault="001331C5" w:rsidP="0013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 w:bidi="hi-IN"/>
        </w:rPr>
      </w:pPr>
      <w:r w:rsidRPr="00CF3132">
        <w:rPr>
          <w:rFonts w:ascii="Times New Roman" w:hAnsi="Times New Roman" w:cs="Times New Roman"/>
          <w:b/>
          <w:sz w:val="28"/>
          <w:szCs w:val="28"/>
          <w:lang w:val="pt-BR" w:bidi="hi-IN"/>
        </w:rPr>
        <w:t>NOTĂ INFORMATIVĂ</w:t>
      </w:r>
    </w:p>
    <w:p w14:paraId="63AE8F4B" w14:textId="77777777" w:rsidR="001331C5" w:rsidRPr="007A1AC2" w:rsidRDefault="001331C5" w:rsidP="001331C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CF3132">
        <w:rPr>
          <w:rFonts w:ascii="Times New Roman" w:hAnsi="Times New Roman" w:cs="Times New Roman"/>
          <w:b/>
          <w:sz w:val="28"/>
          <w:szCs w:val="28"/>
          <w:lang w:val="pt-BR" w:bidi="hi-IN"/>
        </w:rPr>
        <w:t xml:space="preserve">la </w:t>
      </w:r>
      <w:r w:rsidRPr="00CF313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proiectul de decizie privind </w:t>
      </w:r>
      <w:proofErr w:type="spellStart"/>
      <w:r w:rsidRPr="00CF3132">
        <w:rPr>
          <w:rFonts w:ascii="Times New Roman" w:hAnsi="Times New Roman" w:cs="Times New Roman"/>
          <w:b/>
          <w:sz w:val="28"/>
          <w:szCs w:val="28"/>
          <w:lang w:val="es-ES"/>
        </w:rPr>
        <w:t>modificarea</w:t>
      </w:r>
      <w:proofErr w:type="spellEnd"/>
      <w:r w:rsidRPr="00CF313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CF3132">
        <w:rPr>
          <w:rFonts w:ascii="Times New Roman" w:hAnsi="Times New Roman" w:cs="Times New Roman"/>
          <w:b/>
          <w:sz w:val="28"/>
          <w:szCs w:val="28"/>
          <w:lang w:val="es-ES"/>
        </w:rPr>
        <w:t>deciziei</w:t>
      </w:r>
      <w:proofErr w:type="spellEnd"/>
      <w:r w:rsidRPr="00CF3132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CF3132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nr.</w:t>
      </w:r>
      <w:proofErr w:type="spellEnd"/>
      <w:r w:rsidRPr="001331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A1AC2">
        <w:rPr>
          <w:rFonts w:ascii="Times New Roman" w:hAnsi="Times New Roman"/>
          <w:b/>
          <w:sz w:val="28"/>
          <w:szCs w:val="28"/>
          <w:lang w:val="en-US"/>
        </w:rPr>
        <w:t>03/06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A1AC2">
        <w:rPr>
          <w:rFonts w:ascii="Times New Roman" w:hAnsi="Times New Roman"/>
          <w:b/>
          <w:sz w:val="28"/>
          <w:szCs w:val="28"/>
          <w:lang w:val="en-US"/>
        </w:rPr>
        <w:t xml:space="preserve">din 11 </w:t>
      </w:r>
      <w:proofErr w:type="spellStart"/>
      <w:r w:rsidRPr="007A1AC2">
        <w:rPr>
          <w:rFonts w:ascii="Times New Roman" w:hAnsi="Times New Roman"/>
          <w:b/>
          <w:sz w:val="28"/>
          <w:szCs w:val="28"/>
          <w:lang w:val="en-US"/>
        </w:rPr>
        <w:t>mai</w:t>
      </w:r>
      <w:proofErr w:type="spellEnd"/>
      <w:r w:rsidRPr="007A1AC2">
        <w:rPr>
          <w:rFonts w:ascii="Times New Roman" w:hAnsi="Times New Roman"/>
          <w:b/>
          <w:sz w:val="28"/>
          <w:szCs w:val="28"/>
          <w:lang w:val="en-US"/>
        </w:rPr>
        <w:t xml:space="preserve"> 2018</w:t>
      </w:r>
    </w:p>
    <w:p w14:paraId="3ABC2450" w14:textId="77777777" w:rsidR="001331C5" w:rsidRPr="00AE3FFD" w:rsidRDefault="001331C5" w:rsidP="001331C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Cu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la</w:t>
      </w:r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înființarea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Centrului</w:t>
      </w:r>
      <w:proofErr w:type="spellEnd"/>
      <w:proofErr w:type="gram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plasament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adulte</w:t>
      </w:r>
      <w:proofErr w:type="spellEnd"/>
    </w:p>
    <w:p w14:paraId="5EC9D266" w14:textId="77777777" w:rsidR="001331C5" w:rsidRPr="00AE3FFD" w:rsidRDefault="001331C5" w:rsidP="001331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vârstnice</w:t>
      </w:r>
      <w:proofErr w:type="spellEnd"/>
      <w:r w:rsidRPr="00AE3FF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”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Alinare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  <w:t>”</w:t>
      </w:r>
    </w:p>
    <w:p w14:paraId="7F997BE0" w14:textId="77777777" w:rsidR="001331C5" w:rsidRDefault="001331C5" w:rsidP="001331C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3E324500" w14:textId="77777777" w:rsidR="001331C5" w:rsidRPr="001331C5" w:rsidRDefault="007C6DBE" w:rsidP="001331C5">
      <w:pPr>
        <w:tabs>
          <w:tab w:val="left" w:pos="884"/>
          <w:tab w:val="left" w:pos="1196"/>
        </w:tabs>
        <w:spacing w:after="0" w:line="240" w:lineRule="auto"/>
        <w:ind w:left="4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I.</w:t>
      </w:r>
      <w:r w:rsidR="001331C5" w:rsidRPr="001331C5">
        <w:rPr>
          <w:rFonts w:ascii="Times New Roman" w:hAnsi="Times New Roman"/>
          <w:b/>
          <w:sz w:val="28"/>
          <w:szCs w:val="28"/>
          <w:lang w:val="en-US"/>
        </w:rPr>
        <w:t>Denumirea</w:t>
      </w:r>
      <w:proofErr w:type="spellEnd"/>
      <w:r w:rsidR="001331C5" w:rsidRPr="001331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b/>
          <w:sz w:val="28"/>
          <w:szCs w:val="28"/>
          <w:lang w:val="en-US"/>
        </w:rPr>
        <w:t>autorului</w:t>
      </w:r>
      <w:proofErr w:type="spellEnd"/>
      <w:r w:rsidR="001331C5" w:rsidRPr="001331C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b/>
          <w:bCs/>
          <w:sz w:val="28"/>
          <w:szCs w:val="28"/>
          <w:lang w:val="en-US"/>
        </w:rPr>
        <w:t>proiectului</w:t>
      </w:r>
      <w:proofErr w:type="spellEnd"/>
      <w:r w:rsidR="001331C5" w:rsidRPr="001331C5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="00614E74">
        <w:rPr>
          <w:rFonts w:ascii="Times New Roman" w:hAnsi="Times New Roman"/>
          <w:sz w:val="28"/>
          <w:szCs w:val="28"/>
          <w:lang w:val="en-US"/>
        </w:rPr>
        <w:t>A</w:t>
      </w:r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utor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este</w:t>
      </w:r>
      <w:proofErr w:type="spellEnd"/>
      <w:r w:rsid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E74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614E7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14E74">
        <w:rPr>
          <w:rFonts w:ascii="Times New Roman" w:hAnsi="Times New Roman" w:cs="Times New Roman"/>
          <w:sz w:val="28"/>
          <w:szCs w:val="28"/>
          <w:lang w:val="en-US"/>
        </w:rPr>
        <w:t>plasament</w:t>
      </w:r>
      <w:proofErr w:type="spellEnd"/>
      <w:r w:rsidR="00614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E74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614E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4E74">
        <w:rPr>
          <w:rFonts w:ascii="Times New Roman" w:hAnsi="Times New Roman" w:cs="Times New Roman"/>
          <w:sz w:val="28"/>
          <w:szCs w:val="28"/>
          <w:lang w:val="en-US"/>
        </w:rPr>
        <w:t>perso</w:t>
      </w:r>
      <w:r w:rsidR="001331C5">
        <w:rPr>
          <w:rFonts w:ascii="Times New Roman" w:hAnsi="Times New Roman" w:cs="Times New Roman"/>
          <w:sz w:val="28"/>
          <w:szCs w:val="28"/>
          <w:lang w:val="en-US"/>
        </w:rPr>
        <w:t>ane</w:t>
      </w:r>
      <w:proofErr w:type="spellEnd"/>
      <w:r w:rsid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>
        <w:rPr>
          <w:rFonts w:ascii="Times New Roman" w:hAnsi="Times New Roman" w:cs="Times New Roman"/>
          <w:sz w:val="28"/>
          <w:szCs w:val="28"/>
          <w:lang w:val="en-US"/>
        </w:rPr>
        <w:t>adulte</w:t>
      </w:r>
      <w:proofErr w:type="spellEnd"/>
      <w:r w:rsid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>
        <w:rPr>
          <w:rFonts w:ascii="Times New Roman" w:hAnsi="Times New Roman" w:cs="Times New Roman"/>
          <w:sz w:val="28"/>
          <w:szCs w:val="28"/>
          <w:lang w:val="en-US"/>
        </w:rPr>
        <w:t>vârstnice</w:t>
      </w:r>
      <w:proofErr w:type="spellEnd"/>
      <w:r w:rsidR="001331C5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1331C5">
        <w:rPr>
          <w:rFonts w:ascii="Times New Roman" w:hAnsi="Times New Roman" w:cs="Times New Roman"/>
          <w:sz w:val="28"/>
          <w:szCs w:val="28"/>
          <w:lang w:val="en-US"/>
        </w:rPr>
        <w:t>Alinare</w:t>
      </w:r>
      <w:proofErr w:type="spellEnd"/>
      <w:r w:rsidR="001331C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autoritate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responsabilă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, conform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competenţelor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, de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elaborarea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promovarea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proiectului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decizie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298DD7F5" w14:textId="77777777" w:rsidR="00F02FD6" w:rsidRPr="006144D7" w:rsidRDefault="007C6DBE" w:rsidP="00614E74">
      <w:pPr>
        <w:pStyle w:val="aa"/>
        <w:spacing w:after="0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II.</w:t>
      </w:r>
      <w:r w:rsidR="001331C5" w:rsidRPr="001331C5">
        <w:rPr>
          <w:b/>
          <w:sz w:val="28"/>
          <w:szCs w:val="28"/>
          <w:lang w:val="en-US"/>
        </w:rPr>
        <w:t>Condiţiile</w:t>
      </w:r>
      <w:proofErr w:type="spellEnd"/>
      <w:r w:rsidR="001331C5" w:rsidRPr="001331C5">
        <w:rPr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b/>
          <w:sz w:val="28"/>
          <w:szCs w:val="28"/>
          <w:lang w:val="en-US"/>
        </w:rPr>
        <w:t>ce</w:t>
      </w:r>
      <w:proofErr w:type="spellEnd"/>
      <w:r w:rsidR="001331C5" w:rsidRPr="001331C5">
        <w:rPr>
          <w:b/>
          <w:sz w:val="28"/>
          <w:szCs w:val="28"/>
          <w:lang w:val="en-US"/>
        </w:rPr>
        <w:t xml:space="preserve"> au </w:t>
      </w:r>
      <w:proofErr w:type="spellStart"/>
      <w:r w:rsidR="001331C5" w:rsidRPr="001331C5">
        <w:rPr>
          <w:b/>
          <w:sz w:val="28"/>
          <w:szCs w:val="28"/>
          <w:lang w:val="en-US"/>
        </w:rPr>
        <w:t>impus</w:t>
      </w:r>
      <w:proofErr w:type="spellEnd"/>
      <w:r w:rsidR="001331C5" w:rsidRPr="001331C5">
        <w:rPr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b/>
          <w:sz w:val="28"/>
          <w:szCs w:val="28"/>
          <w:lang w:val="en-US"/>
        </w:rPr>
        <w:t>elaborarea</w:t>
      </w:r>
      <w:proofErr w:type="spellEnd"/>
      <w:r w:rsidR="001331C5" w:rsidRPr="001331C5">
        <w:rPr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b/>
          <w:sz w:val="28"/>
          <w:szCs w:val="28"/>
          <w:lang w:val="en-US"/>
        </w:rPr>
        <w:t>proiectului</w:t>
      </w:r>
      <w:proofErr w:type="spellEnd"/>
      <w:r w:rsidR="001331C5" w:rsidRPr="001331C5">
        <w:rPr>
          <w:sz w:val="28"/>
          <w:szCs w:val="28"/>
          <w:lang w:val="en-US"/>
        </w:rPr>
        <w:t>:</w:t>
      </w:r>
      <w:r w:rsidR="009F3D0B">
        <w:rPr>
          <w:sz w:val="28"/>
          <w:szCs w:val="28"/>
          <w:lang w:val="en-US"/>
        </w:rPr>
        <w:t xml:space="preserve"> La moment </w:t>
      </w:r>
      <w:proofErr w:type="spellStart"/>
      <w:r w:rsidR="009F3D0B">
        <w:rPr>
          <w:sz w:val="28"/>
          <w:szCs w:val="28"/>
          <w:lang w:val="en-US"/>
        </w:rPr>
        <w:t>în</w:t>
      </w:r>
      <w:proofErr w:type="spellEnd"/>
      <w:r w:rsidR="009F3D0B">
        <w:rPr>
          <w:sz w:val="28"/>
          <w:szCs w:val="28"/>
          <w:lang w:val="en-US"/>
        </w:rPr>
        <w:t xml:space="preserve"> </w:t>
      </w:r>
      <w:proofErr w:type="spellStart"/>
      <w:r w:rsidR="009F3D0B">
        <w:rPr>
          <w:sz w:val="28"/>
          <w:szCs w:val="28"/>
          <w:lang w:val="en-US"/>
        </w:rPr>
        <w:t>cadrul</w:t>
      </w:r>
      <w:proofErr w:type="spellEnd"/>
      <w:r w:rsidR="009F3D0B">
        <w:rPr>
          <w:sz w:val="28"/>
          <w:szCs w:val="28"/>
          <w:lang w:val="en-US"/>
        </w:rPr>
        <w:t xml:space="preserve"> </w:t>
      </w:r>
      <w:proofErr w:type="spellStart"/>
      <w:r w:rsidR="009F3D0B">
        <w:rPr>
          <w:sz w:val="28"/>
          <w:szCs w:val="28"/>
          <w:lang w:val="en-US"/>
        </w:rPr>
        <w:t>Centrului</w:t>
      </w:r>
      <w:proofErr w:type="spellEnd"/>
      <w:r w:rsidR="001331C5" w:rsidRPr="001331C5">
        <w:rPr>
          <w:sz w:val="28"/>
          <w:szCs w:val="28"/>
          <w:lang w:val="en-US"/>
        </w:rPr>
        <w:t xml:space="preserve"> </w:t>
      </w:r>
      <w:r w:rsidR="009F3999">
        <w:rPr>
          <w:sz w:val="28"/>
          <w:szCs w:val="28"/>
          <w:lang w:val="en-US"/>
        </w:rPr>
        <w:t>„</w:t>
      </w:r>
      <w:proofErr w:type="spellStart"/>
      <w:r w:rsidR="009F3999">
        <w:rPr>
          <w:sz w:val="28"/>
          <w:szCs w:val="28"/>
          <w:lang w:val="en-US"/>
        </w:rPr>
        <w:t>Alinare</w:t>
      </w:r>
      <w:proofErr w:type="spellEnd"/>
      <w:r w:rsidR="009F3999">
        <w:rPr>
          <w:sz w:val="28"/>
          <w:szCs w:val="28"/>
          <w:lang w:val="en-US"/>
        </w:rPr>
        <w:t xml:space="preserve">” </w:t>
      </w:r>
      <w:proofErr w:type="spellStart"/>
      <w:r w:rsidR="009F3999">
        <w:rPr>
          <w:sz w:val="28"/>
          <w:szCs w:val="28"/>
          <w:lang w:val="en-US"/>
        </w:rPr>
        <w:t>activează</w:t>
      </w:r>
      <w:proofErr w:type="spellEnd"/>
      <w:r w:rsidR="009F3999">
        <w:rPr>
          <w:sz w:val="28"/>
          <w:szCs w:val="28"/>
          <w:lang w:val="en-US"/>
        </w:rPr>
        <w:t xml:space="preserve"> </w:t>
      </w:r>
      <w:r w:rsidR="00B3603E">
        <w:rPr>
          <w:sz w:val="28"/>
          <w:szCs w:val="28"/>
          <w:lang w:val="en-US"/>
        </w:rPr>
        <w:t xml:space="preserve"> 0,5 </w:t>
      </w:r>
      <w:proofErr w:type="spellStart"/>
      <w:r w:rsidR="00B3603E">
        <w:rPr>
          <w:sz w:val="28"/>
          <w:szCs w:val="28"/>
          <w:lang w:val="en-US"/>
        </w:rPr>
        <w:t>asistentă</w:t>
      </w:r>
      <w:proofErr w:type="spellEnd"/>
      <w:r w:rsidR="00B3603E">
        <w:rPr>
          <w:sz w:val="28"/>
          <w:szCs w:val="28"/>
          <w:lang w:val="en-US"/>
        </w:rPr>
        <w:t xml:space="preserve"> </w:t>
      </w:r>
      <w:proofErr w:type="spellStart"/>
      <w:r w:rsidR="00B3603E">
        <w:rPr>
          <w:sz w:val="28"/>
          <w:szCs w:val="28"/>
          <w:lang w:val="en-US"/>
        </w:rPr>
        <w:t>medical</w:t>
      </w:r>
      <w:r w:rsidR="006144D7">
        <w:rPr>
          <w:sz w:val="28"/>
          <w:szCs w:val="28"/>
          <w:lang w:val="en-US"/>
        </w:rPr>
        <w:t>ă</w:t>
      </w:r>
      <w:proofErr w:type="spellEnd"/>
      <w:r w:rsidR="00B3603E">
        <w:rPr>
          <w:sz w:val="28"/>
          <w:szCs w:val="28"/>
          <w:lang w:val="en-US"/>
        </w:rPr>
        <w:t xml:space="preserve">  –</w:t>
      </w:r>
      <w:proofErr w:type="spellStart"/>
      <w:r w:rsidR="00B3603E">
        <w:rPr>
          <w:sz w:val="28"/>
          <w:szCs w:val="28"/>
          <w:lang w:val="en-US"/>
        </w:rPr>
        <w:t>dietolog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03E">
        <w:rPr>
          <w:color w:val="000000"/>
          <w:sz w:val="28"/>
          <w:szCs w:val="28"/>
          <w:lang w:val="en-US"/>
        </w:rPr>
        <w:t>și</w:t>
      </w:r>
      <w:proofErr w:type="spellEnd"/>
      <w:r w:rsidR="005A0BB4">
        <w:rPr>
          <w:sz w:val="28"/>
          <w:szCs w:val="28"/>
          <w:lang w:val="en-US"/>
        </w:rPr>
        <w:t xml:space="preserve"> </w:t>
      </w:r>
      <w:r w:rsidR="009F3999">
        <w:rPr>
          <w:sz w:val="28"/>
          <w:szCs w:val="28"/>
          <w:lang w:val="en-US"/>
        </w:rPr>
        <w:t xml:space="preserve">3,5 </w:t>
      </w:r>
      <w:proofErr w:type="spellStart"/>
      <w:r w:rsidR="009F3999">
        <w:rPr>
          <w:sz w:val="28"/>
          <w:szCs w:val="28"/>
          <w:lang w:val="en-US"/>
        </w:rPr>
        <w:t>unități</w:t>
      </w:r>
      <w:proofErr w:type="spellEnd"/>
      <w:r w:rsidR="009F3999">
        <w:rPr>
          <w:sz w:val="28"/>
          <w:szCs w:val="28"/>
          <w:lang w:val="en-US"/>
        </w:rPr>
        <w:t xml:space="preserve"> de </w:t>
      </w:r>
      <w:proofErr w:type="spellStart"/>
      <w:r w:rsidR="005A0BB4">
        <w:rPr>
          <w:sz w:val="28"/>
          <w:szCs w:val="28"/>
          <w:lang w:val="en-US"/>
        </w:rPr>
        <w:t>asistent</w:t>
      </w:r>
      <w:r w:rsidR="00767164">
        <w:rPr>
          <w:sz w:val="28"/>
          <w:szCs w:val="28"/>
          <w:lang w:val="en-US"/>
        </w:rPr>
        <w:t>e</w:t>
      </w:r>
      <w:proofErr w:type="spellEnd"/>
      <w:r w:rsidR="00767164">
        <w:rPr>
          <w:sz w:val="28"/>
          <w:szCs w:val="28"/>
          <w:lang w:val="en-US"/>
        </w:rPr>
        <w:t xml:space="preserve"> </w:t>
      </w:r>
      <w:proofErr w:type="spellStart"/>
      <w:r w:rsidR="00767164">
        <w:rPr>
          <w:sz w:val="28"/>
          <w:szCs w:val="28"/>
          <w:lang w:val="en-US"/>
        </w:rPr>
        <w:t>med</w:t>
      </w:r>
      <w:r w:rsidR="009F3999">
        <w:rPr>
          <w:sz w:val="28"/>
          <w:szCs w:val="28"/>
          <w:lang w:val="en-US"/>
        </w:rPr>
        <w:t>icale</w:t>
      </w:r>
      <w:proofErr w:type="spellEnd"/>
      <w:r w:rsidR="009F3999">
        <w:rPr>
          <w:sz w:val="28"/>
          <w:szCs w:val="28"/>
          <w:lang w:val="en-US"/>
        </w:rPr>
        <w:t xml:space="preserve"> care </w:t>
      </w:r>
      <w:proofErr w:type="spellStart"/>
      <w:r w:rsidR="009F3999">
        <w:rPr>
          <w:sz w:val="28"/>
          <w:szCs w:val="28"/>
          <w:lang w:val="en-US"/>
        </w:rPr>
        <w:t>sânt</w:t>
      </w:r>
      <w:proofErr w:type="spellEnd"/>
      <w:r w:rsidR="009F3999">
        <w:rPr>
          <w:sz w:val="28"/>
          <w:szCs w:val="28"/>
          <w:lang w:val="en-US"/>
        </w:rPr>
        <w:t xml:space="preserve"> </w:t>
      </w:r>
      <w:proofErr w:type="spellStart"/>
      <w:r w:rsidR="009F3999">
        <w:rPr>
          <w:sz w:val="28"/>
          <w:szCs w:val="28"/>
          <w:lang w:val="en-US"/>
        </w:rPr>
        <w:t>organizate</w:t>
      </w:r>
      <w:proofErr w:type="spellEnd"/>
      <w:r w:rsidR="009F3999">
        <w:rPr>
          <w:sz w:val="28"/>
          <w:szCs w:val="28"/>
          <w:lang w:val="en-US"/>
        </w:rPr>
        <w:t xml:space="preserve"> </w:t>
      </w:r>
      <w:proofErr w:type="spellStart"/>
      <w:r w:rsidR="009F3999">
        <w:rPr>
          <w:sz w:val="28"/>
          <w:szCs w:val="28"/>
          <w:lang w:val="en-US"/>
        </w:rPr>
        <w:t>în</w:t>
      </w:r>
      <w:proofErr w:type="spellEnd"/>
      <w:r w:rsidR="009F3999">
        <w:rPr>
          <w:sz w:val="28"/>
          <w:szCs w:val="28"/>
          <w:lang w:val="en-US"/>
        </w:rPr>
        <w:t xml:space="preserve"> </w:t>
      </w:r>
      <w:r w:rsidR="009F3D0B">
        <w:rPr>
          <w:sz w:val="28"/>
          <w:szCs w:val="28"/>
          <w:lang w:val="en-US"/>
        </w:rPr>
        <w:t xml:space="preserve"> </w:t>
      </w:r>
      <w:proofErr w:type="spellStart"/>
      <w:r w:rsidR="009F3D0B">
        <w:rPr>
          <w:sz w:val="28"/>
          <w:szCs w:val="28"/>
          <w:lang w:val="en-US"/>
        </w:rPr>
        <w:t>schimburi</w:t>
      </w:r>
      <w:proofErr w:type="spellEnd"/>
      <w:r w:rsidR="009F3D0B">
        <w:rPr>
          <w:sz w:val="28"/>
          <w:szCs w:val="28"/>
          <w:lang w:val="en-US"/>
        </w:rPr>
        <w:t xml:space="preserve"> a </w:t>
      </w:r>
      <w:proofErr w:type="spellStart"/>
      <w:r w:rsidR="009F3D0B">
        <w:rPr>
          <w:sz w:val="28"/>
          <w:szCs w:val="28"/>
          <w:lang w:val="en-US"/>
        </w:rPr>
        <w:t>câte</w:t>
      </w:r>
      <w:proofErr w:type="spellEnd"/>
      <w:r w:rsidR="009F3D0B">
        <w:rPr>
          <w:sz w:val="28"/>
          <w:szCs w:val="28"/>
          <w:lang w:val="en-US"/>
        </w:rPr>
        <w:t xml:space="preserve"> 12 ore a </w:t>
      </w:r>
      <w:proofErr w:type="spellStart"/>
      <w:r w:rsidR="009F3D0B">
        <w:rPr>
          <w:sz w:val="28"/>
          <w:szCs w:val="28"/>
          <w:lang w:val="en-US"/>
        </w:rPr>
        <w:t>fiecare</w:t>
      </w:r>
      <w:proofErr w:type="spellEnd"/>
      <w:r w:rsidR="009F3D0B">
        <w:rPr>
          <w:sz w:val="28"/>
          <w:szCs w:val="28"/>
          <w:lang w:val="en-US"/>
        </w:rPr>
        <w:t xml:space="preserve">, </w:t>
      </w:r>
      <w:proofErr w:type="spellStart"/>
      <w:r w:rsidR="009F3D0B">
        <w:rPr>
          <w:sz w:val="28"/>
          <w:szCs w:val="28"/>
          <w:lang w:val="en-US"/>
        </w:rPr>
        <w:t>cât</w:t>
      </w:r>
      <w:r w:rsidR="00767164">
        <w:rPr>
          <w:sz w:val="28"/>
          <w:szCs w:val="28"/>
          <w:lang w:val="en-US"/>
        </w:rPr>
        <w:t>e</w:t>
      </w:r>
      <w:proofErr w:type="spellEnd"/>
      <w:r w:rsidR="00767164">
        <w:rPr>
          <w:sz w:val="28"/>
          <w:szCs w:val="28"/>
          <w:lang w:val="en-US"/>
        </w:rPr>
        <w:t xml:space="preserve"> o</w:t>
      </w:r>
      <w:r w:rsidR="00B3603E">
        <w:rPr>
          <w:sz w:val="28"/>
          <w:szCs w:val="28"/>
          <w:lang w:val="en-US"/>
        </w:rPr>
        <w:t xml:space="preserve"> </w:t>
      </w:r>
      <w:proofErr w:type="spellStart"/>
      <w:r w:rsidR="00B3603E">
        <w:rPr>
          <w:sz w:val="28"/>
          <w:szCs w:val="28"/>
          <w:lang w:val="en-US"/>
        </w:rPr>
        <w:t>persoană</w:t>
      </w:r>
      <w:proofErr w:type="spellEnd"/>
      <w:r w:rsidR="00767164">
        <w:rPr>
          <w:sz w:val="28"/>
          <w:szCs w:val="28"/>
          <w:lang w:val="en-US"/>
        </w:rPr>
        <w:t xml:space="preserve"> </w:t>
      </w:r>
      <w:proofErr w:type="spellStart"/>
      <w:r w:rsidR="00767164">
        <w:rPr>
          <w:sz w:val="28"/>
          <w:szCs w:val="28"/>
          <w:lang w:val="en-US"/>
        </w:rPr>
        <w:t>în</w:t>
      </w:r>
      <w:proofErr w:type="spellEnd"/>
      <w:r w:rsidR="00767164">
        <w:rPr>
          <w:sz w:val="28"/>
          <w:szCs w:val="28"/>
          <w:lang w:val="en-US"/>
        </w:rPr>
        <w:t xml:space="preserve"> </w:t>
      </w:r>
      <w:proofErr w:type="spellStart"/>
      <w:r w:rsidR="00767164">
        <w:rPr>
          <w:sz w:val="28"/>
          <w:szCs w:val="28"/>
          <w:lang w:val="en-US"/>
        </w:rPr>
        <w:t>schimb</w:t>
      </w:r>
      <w:proofErr w:type="spellEnd"/>
      <w:r w:rsidR="00F02FD6">
        <w:rPr>
          <w:sz w:val="28"/>
          <w:szCs w:val="28"/>
          <w:lang w:val="en-US"/>
        </w:rPr>
        <w:t xml:space="preserve">, </w:t>
      </w:r>
      <w:proofErr w:type="spellStart"/>
      <w:r w:rsidR="00F02FD6">
        <w:rPr>
          <w:sz w:val="28"/>
          <w:szCs w:val="28"/>
          <w:lang w:val="en-US"/>
        </w:rPr>
        <w:t>dar</w:t>
      </w:r>
      <w:proofErr w:type="spellEnd"/>
      <w:r w:rsidR="00F02FD6">
        <w:rPr>
          <w:sz w:val="28"/>
          <w:szCs w:val="28"/>
          <w:lang w:val="en-US"/>
        </w:rPr>
        <w:t xml:space="preserve"> 9 </w:t>
      </w:r>
      <w:proofErr w:type="spellStart"/>
      <w:r w:rsidR="00F02FD6">
        <w:rPr>
          <w:sz w:val="28"/>
          <w:szCs w:val="28"/>
          <w:lang w:val="en-US"/>
        </w:rPr>
        <w:t>schimburi</w:t>
      </w:r>
      <w:proofErr w:type="spellEnd"/>
      <w:r w:rsidR="00F02FD6">
        <w:rPr>
          <w:sz w:val="28"/>
          <w:szCs w:val="28"/>
          <w:lang w:val="en-US"/>
        </w:rPr>
        <w:t xml:space="preserve"> sunt </w:t>
      </w:r>
      <w:proofErr w:type="spellStart"/>
      <w:r w:rsidR="00F02FD6">
        <w:rPr>
          <w:sz w:val="28"/>
          <w:szCs w:val="28"/>
          <w:lang w:val="en-US"/>
        </w:rPr>
        <w:t>fără</w:t>
      </w:r>
      <w:proofErr w:type="spellEnd"/>
      <w:r w:rsidR="00F02FD6">
        <w:rPr>
          <w:sz w:val="28"/>
          <w:szCs w:val="28"/>
          <w:lang w:val="en-US"/>
        </w:rPr>
        <w:t xml:space="preserve"> </w:t>
      </w:r>
      <w:proofErr w:type="spellStart"/>
      <w:r w:rsidR="00F02FD6">
        <w:rPr>
          <w:sz w:val="28"/>
          <w:szCs w:val="28"/>
          <w:lang w:val="en-US"/>
        </w:rPr>
        <w:t>asistent</w:t>
      </w:r>
      <w:proofErr w:type="spellEnd"/>
      <w:r w:rsidR="00F02FD6">
        <w:rPr>
          <w:sz w:val="28"/>
          <w:szCs w:val="28"/>
          <w:lang w:val="en-US"/>
        </w:rPr>
        <w:t xml:space="preserve"> medical </w:t>
      </w:r>
      <w:r w:rsidR="0061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și</w:t>
      </w:r>
      <w:proofErr w:type="spellEnd"/>
      <w:r w:rsidR="009F3999">
        <w:rPr>
          <w:color w:val="000000"/>
          <w:sz w:val="28"/>
          <w:szCs w:val="28"/>
          <w:lang w:val="en-US"/>
        </w:rPr>
        <w:t xml:space="preserve"> </w:t>
      </w:r>
      <w:r w:rsidR="009F3D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F3D0B">
        <w:rPr>
          <w:color w:val="000000"/>
          <w:sz w:val="28"/>
          <w:szCs w:val="28"/>
          <w:lang w:val="en-US"/>
        </w:rPr>
        <w:t>numărul</w:t>
      </w:r>
      <w:proofErr w:type="spellEnd"/>
      <w:r w:rsidR="009F3D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F3D0B">
        <w:rPr>
          <w:color w:val="000000"/>
          <w:sz w:val="28"/>
          <w:szCs w:val="28"/>
          <w:lang w:val="en-US"/>
        </w:rPr>
        <w:t>beneficiarilor</w:t>
      </w:r>
      <w:proofErr w:type="spellEnd"/>
      <w:r w:rsidR="009F3D0B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9F3D0B">
        <w:rPr>
          <w:color w:val="000000"/>
          <w:sz w:val="28"/>
          <w:szCs w:val="28"/>
          <w:lang w:val="en-US"/>
        </w:rPr>
        <w:t>dizabilități</w:t>
      </w:r>
      <w:proofErr w:type="spellEnd"/>
      <w:r w:rsidR="009F3D0B">
        <w:rPr>
          <w:color w:val="000000"/>
          <w:sz w:val="28"/>
          <w:szCs w:val="28"/>
          <w:lang w:val="en-US"/>
        </w:rPr>
        <w:t xml:space="preserve"> severe</w:t>
      </w:r>
      <w:r w:rsidR="009F3999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F3999">
        <w:rPr>
          <w:color w:val="000000"/>
          <w:sz w:val="28"/>
          <w:szCs w:val="28"/>
          <w:lang w:val="en-US"/>
        </w:rPr>
        <w:t>este</w:t>
      </w:r>
      <w:proofErr w:type="spellEnd"/>
      <w:r w:rsidR="009F3999">
        <w:rPr>
          <w:color w:val="000000"/>
          <w:sz w:val="28"/>
          <w:szCs w:val="28"/>
          <w:lang w:val="en-US"/>
        </w:rPr>
        <w:t xml:space="preserve"> mare , </w:t>
      </w:r>
      <w:r w:rsidR="009F3D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F3D0B">
        <w:rPr>
          <w:color w:val="000000"/>
          <w:sz w:val="28"/>
          <w:szCs w:val="28"/>
          <w:lang w:val="en-US"/>
        </w:rPr>
        <w:t>astfel</w:t>
      </w:r>
      <w:proofErr w:type="spellEnd"/>
      <w:r w:rsidR="009F3D0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F3D0B">
        <w:rPr>
          <w:color w:val="000000"/>
          <w:sz w:val="28"/>
          <w:szCs w:val="28"/>
          <w:lang w:val="en-US"/>
        </w:rPr>
        <w:t>volumul</w:t>
      </w:r>
      <w:proofErr w:type="spellEnd"/>
      <w:r w:rsidR="009F3D0B">
        <w:rPr>
          <w:color w:val="000000"/>
          <w:sz w:val="28"/>
          <w:szCs w:val="28"/>
          <w:lang w:val="en-US"/>
        </w:rPr>
        <w:t xml:space="preserve"> de</w:t>
      </w:r>
      <w:r w:rsidR="00B360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03E">
        <w:rPr>
          <w:color w:val="000000"/>
          <w:sz w:val="28"/>
          <w:szCs w:val="28"/>
          <w:lang w:val="en-US"/>
        </w:rPr>
        <w:t>lucru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03E">
        <w:rPr>
          <w:color w:val="000000"/>
          <w:sz w:val="28"/>
          <w:szCs w:val="28"/>
          <w:lang w:val="en-US"/>
        </w:rPr>
        <w:t>este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B3603E">
        <w:rPr>
          <w:color w:val="000000"/>
          <w:sz w:val="28"/>
          <w:szCs w:val="28"/>
          <w:lang w:val="en-US"/>
        </w:rPr>
        <w:t>considerabil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03E">
        <w:rPr>
          <w:color w:val="000000"/>
          <w:sz w:val="28"/>
          <w:szCs w:val="28"/>
          <w:lang w:val="en-US"/>
        </w:rPr>
        <w:t>și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o </w:t>
      </w:r>
      <w:proofErr w:type="spellStart"/>
      <w:r w:rsidR="00B3603E">
        <w:rPr>
          <w:color w:val="000000"/>
          <w:sz w:val="28"/>
          <w:szCs w:val="28"/>
          <w:lang w:val="en-US"/>
        </w:rPr>
        <w:t>instituție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ca C.P.P.A.V.,,</w:t>
      </w:r>
      <w:proofErr w:type="spellStart"/>
      <w:r w:rsidR="00B3603E">
        <w:rPr>
          <w:color w:val="000000"/>
          <w:sz w:val="28"/>
          <w:szCs w:val="28"/>
          <w:lang w:val="en-US"/>
        </w:rPr>
        <w:t>Alinare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,, nu </w:t>
      </w:r>
      <w:proofErr w:type="spellStart"/>
      <w:r w:rsidR="00B3603E">
        <w:rPr>
          <w:color w:val="000000"/>
          <w:sz w:val="28"/>
          <w:szCs w:val="28"/>
          <w:lang w:val="en-US"/>
        </w:rPr>
        <w:t>poate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3603E">
        <w:rPr>
          <w:color w:val="000000"/>
          <w:sz w:val="28"/>
          <w:szCs w:val="28"/>
          <w:lang w:val="en-US"/>
        </w:rPr>
        <w:t>să</w:t>
      </w:r>
      <w:proofErr w:type="spellEnd"/>
      <w:r w:rsidR="00B3603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rămână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fără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asistent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</w:t>
      </w:r>
      <w:r w:rsidR="00B3603E">
        <w:rPr>
          <w:color w:val="000000"/>
          <w:sz w:val="28"/>
          <w:szCs w:val="28"/>
          <w:lang w:val="en-US"/>
        </w:rPr>
        <w:t xml:space="preserve"> medical</w:t>
      </w:r>
      <w:r w:rsidR="006144D7">
        <w:rPr>
          <w:color w:val="000000"/>
          <w:sz w:val="28"/>
          <w:szCs w:val="28"/>
          <w:lang w:val="en-US"/>
        </w:rPr>
        <w:t xml:space="preserve"> pe </w:t>
      </w:r>
      <w:proofErr w:type="spellStart"/>
      <w:r w:rsidR="006144D7">
        <w:rPr>
          <w:color w:val="000000"/>
          <w:sz w:val="28"/>
          <w:szCs w:val="28"/>
          <w:lang w:val="en-US"/>
        </w:rPr>
        <w:t>timp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6144D7">
        <w:rPr>
          <w:color w:val="000000"/>
          <w:sz w:val="28"/>
          <w:szCs w:val="28"/>
          <w:lang w:val="en-US"/>
        </w:rPr>
        <w:t>noapte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, </w:t>
      </w:r>
      <w:proofErr w:type="spellStart"/>
      <w:r w:rsidR="006144D7">
        <w:rPr>
          <w:color w:val="000000"/>
          <w:sz w:val="28"/>
          <w:szCs w:val="28"/>
          <w:lang w:val="en-US"/>
        </w:rPr>
        <w:t>numărul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deceselor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="006144D7">
        <w:rPr>
          <w:color w:val="000000"/>
          <w:sz w:val="28"/>
          <w:szCs w:val="28"/>
          <w:lang w:val="en-US"/>
        </w:rPr>
        <w:t>crescut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, lunar </w:t>
      </w:r>
      <w:proofErr w:type="spellStart"/>
      <w:r w:rsidR="006144D7">
        <w:rPr>
          <w:color w:val="000000"/>
          <w:sz w:val="28"/>
          <w:szCs w:val="28"/>
          <w:lang w:val="en-US"/>
        </w:rPr>
        <w:t>avem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câte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2 </w:t>
      </w:r>
      <w:proofErr w:type="spellStart"/>
      <w:r w:rsidR="006144D7">
        <w:rPr>
          <w:color w:val="000000"/>
          <w:sz w:val="28"/>
          <w:szCs w:val="28"/>
          <w:lang w:val="en-US"/>
        </w:rPr>
        <w:t>decese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.</w:t>
      </w:r>
    </w:p>
    <w:p w14:paraId="41A2AC5E" w14:textId="77777777" w:rsidR="002D33C7" w:rsidRDefault="009F3D0B" w:rsidP="00614E74">
      <w:pPr>
        <w:pStyle w:val="aa"/>
        <w:spacing w:after="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Având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în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vedere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cele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expuse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mai</w:t>
      </w:r>
      <w:proofErr w:type="spellEnd"/>
      <w:r>
        <w:rPr>
          <w:color w:val="000000"/>
          <w:sz w:val="28"/>
          <w:szCs w:val="28"/>
          <w:lang w:val="en-US"/>
        </w:rPr>
        <w:t xml:space="preserve"> sus, precum </w:t>
      </w:r>
      <w:proofErr w:type="spellStart"/>
      <w:r>
        <w:rPr>
          <w:color w:val="000000"/>
          <w:sz w:val="28"/>
          <w:szCs w:val="28"/>
          <w:lang w:val="en-US"/>
        </w:rPr>
        <w:t>și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întru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respectarea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prevederilor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D33C7">
        <w:rPr>
          <w:color w:val="000000"/>
          <w:sz w:val="28"/>
          <w:szCs w:val="28"/>
          <w:lang w:val="en-US"/>
        </w:rPr>
        <w:t>legislației</w:t>
      </w:r>
      <w:proofErr w:type="spellEnd"/>
      <w:r w:rsidR="002D33C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D33C7">
        <w:rPr>
          <w:color w:val="000000"/>
          <w:sz w:val="28"/>
          <w:szCs w:val="28"/>
          <w:lang w:val="en-US"/>
        </w:rPr>
        <w:t>muncii</w:t>
      </w:r>
      <w:proofErr w:type="spellEnd"/>
      <w:r w:rsidR="002D33C7">
        <w:rPr>
          <w:color w:val="000000"/>
          <w:sz w:val="28"/>
          <w:szCs w:val="28"/>
          <w:lang w:val="en-US"/>
        </w:rPr>
        <w:t xml:space="preserve"> (art. 95 alin.2), art.100 alin.1), art.101alin.1) CM al RM) a </w:t>
      </w:r>
      <w:proofErr w:type="spellStart"/>
      <w:r w:rsidR="002D33C7">
        <w:rPr>
          <w:color w:val="000000"/>
          <w:sz w:val="28"/>
          <w:szCs w:val="28"/>
          <w:lang w:val="en-US"/>
        </w:rPr>
        <w:t>apărut</w:t>
      </w:r>
      <w:proofErr w:type="spellEnd"/>
      <w:r w:rsidR="002D33C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2D33C7">
        <w:rPr>
          <w:color w:val="000000"/>
          <w:sz w:val="28"/>
          <w:szCs w:val="28"/>
          <w:lang w:val="en-US"/>
        </w:rPr>
        <w:t>necesitatea</w:t>
      </w:r>
      <w:proofErr w:type="spellEnd"/>
      <w:r w:rsidR="002D33C7">
        <w:rPr>
          <w:color w:val="000000"/>
          <w:sz w:val="28"/>
          <w:szCs w:val="28"/>
          <w:lang w:val="en-US"/>
        </w:rPr>
        <w:t xml:space="preserve"> </w:t>
      </w:r>
      <w:r w:rsidR="00A658C0">
        <w:rPr>
          <w:color w:val="000000"/>
          <w:sz w:val="28"/>
          <w:szCs w:val="28"/>
          <w:lang w:val="en-US"/>
        </w:rPr>
        <w:t xml:space="preserve">de  a </w:t>
      </w:r>
      <w:proofErr w:type="spellStart"/>
      <w:r w:rsidR="00A658C0">
        <w:rPr>
          <w:color w:val="000000"/>
          <w:sz w:val="28"/>
          <w:szCs w:val="28"/>
          <w:lang w:val="en-US"/>
        </w:rPr>
        <w:t>micșora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1,0 </w:t>
      </w:r>
      <w:proofErr w:type="spellStart"/>
      <w:r w:rsidR="00A658C0">
        <w:rPr>
          <w:color w:val="000000"/>
          <w:sz w:val="28"/>
          <w:szCs w:val="28"/>
          <w:lang w:val="en-US"/>
        </w:rPr>
        <w:t>unități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A658C0">
        <w:rPr>
          <w:color w:val="000000"/>
          <w:sz w:val="28"/>
          <w:szCs w:val="28"/>
          <w:lang w:val="en-US"/>
        </w:rPr>
        <w:t>ajutor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 </w:t>
      </w:r>
      <w:proofErr w:type="spellStart"/>
      <w:r w:rsidR="00A658C0">
        <w:rPr>
          <w:color w:val="000000"/>
          <w:sz w:val="28"/>
          <w:szCs w:val="28"/>
          <w:lang w:val="en-US"/>
        </w:rPr>
        <w:t>bucătar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A658C0">
        <w:rPr>
          <w:color w:val="000000"/>
          <w:sz w:val="28"/>
          <w:szCs w:val="28"/>
          <w:lang w:val="en-US"/>
        </w:rPr>
        <w:t>suma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de 4000,00 lei </w:t>
      </w:r>
      <w:proofErr w:type="spellStart"/>
      <w:r w:rsidR="00A658C0">
        <w:rPr>
          <w:color w:val="000000"/>
          <w:sz w:val="28"/>
          <w:szCs w:val="28"/>
          <w:lang w:val="en-US"/>
        </w:rPr>
        <w:t>și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 </w:t>
      </w:r>
      <w:r w:rsidR="006144D7">
        <w:rPr>
          <w:color w:val="000000"/>
          <w:sz w:val="28"/>
          <w:szCs w:val="28"/>
          <w:lang w:val="en-US"/>
        </w:rPr>
        <w:t>de</w:t>
      </w:r>
      <w:r w:rsidR="00F02FD6">
        <w:rPr>
          <w:color w:val="000000"/>
          <w:sz w:val="28"/>
          <w:szCs w:val="28"/>
          <w:lang w:val="en-US"/>
        </w:rPr>
        <w:t xml:space="preserve"> a majora</w:t>
      </w:r>
      <w:r w:rsidR="006144D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6144D7">
        <w:rPr>
          <w:color w:val="000000"/>
          <w:sz w:val="28"/>
          <w:szCs w:val="28"/>
          <w:lang w:val="en-US"/>
        </w:rPr>
        <w:t>strigent</w:t>
      </w:r>
      <w:proofErr w:type="spellEnd"/>
      <w:r w:rsidR="006144D7">
        <w:rPr>
          <w:color w:val="000000"/>
          <w:sz w:val="28"/>
          <w:szCs w:val="28"/>
          <w:lang w:val="en-US"/>
        </w:rPr>
        <w:t xml:space="preserve"> </w:t>
      </w:r>
      <w:r w:rsidR="00F02F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02FD6">
        <w:rPr>
          <w:color w:val="000000"/>
          <w:sz w:val="28"/>
          <w:szCs w:val="28"/>
          <w:lang w:val="en-US"/>
        </w:rPr>
        <w:t>numărul</w:t>
      </w:r>
      <w:proofErr w:type="spellEnd"/>
      <w:r w:rsidR="00F02F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02FD6">
        <w:rPr>
          <w:color w:val="000000"/>
          <w:sz w:val="28"/>
          <w:szCs w:val="28"/>
          <w:lang w:val="en-US"/>
        </w:rPr>
        <w:t>asistentelor</w:t>
      </w:r>
      <w:proofErr w:type="spellEnd"/>
      <w:r w:rsidR="00F02FD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A658C0">
        <w:rPr>
          <w:color w:val="000000"/>
          <w:sz w:val="28"/>
          <w:szCs w:val="28"/>
          <w:lang w:val="en-US"/>
        </w:rPr>
        <w:t>medicale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</w:t>
      </w:r>
      <w:r w:rsidR="00F02FD6">
        <w:rPr>
          <w:color w:val="000000"/>
          <w:sz w:val="28"/>
          <w:szCs w:val="28"/>
          <w:lang w:val="en-US"/>
        </w:rPr>
        <w:t xml:space="preserve">cu 0,5 </w:t>
      </w:r>
      <w:proofErr w:type="spellStart"/>
      <w:r w:rsidR="00F02FD6">
        <w:rPr>
          <w:color w:val="000000"/>
          <w:sz w:val="28"/>
          <w:szCs w:val="28"/>
          <w:lang w:val="en-US"/>
        </w:rPr>
        <w:t>unități</w:t>
      </w:r>
      <w:proofErr w:type="spellEnd"/>
      <w:r w:rsidR="00F02FD6">
        <w:rPr>
          <w:color w:val="000000"/>
          <w:sz w:val="28"/>
          <w:szCs w:val="28"/>
          <w:lang w:val="en-US"/>
        </w:rPr>
        <w:t xml:space="preserve"> </w:t>
      </w:r>
      <w:r w:rsidR="00A658C0">
        <w:rPr>
          <w:color w:val="000000"/>
          <w:sz w:val="28"/>
          <w:szCs w:val="28"/>
          <w:lang w:val="en-US"/>
        </w:rPr>
        <w:t xml:space="preserve">cu </w:t>
      </w:r>
      <w:proofErr w:type="spellStart"/>
      <w:r w:rsidR="00A658C0">
        <w:rPr>
          <w:color w:val="000000"/>
          <w:sz w:val="28"/>
          <w:szCs w:val="28"/>
          <w:lang w:val="en-US"/>
        </w:rPr>
        <w:t>suma</w:t>
      </w:r>
      <w:proofErr w:type="spellEnd"/>
      <w:r w:rsidR="00A658C0">
        <w:rPr>
          <w:color w:val="000000"/>
          <w:sz w:val="28"/>
          <w:szCs w:val="28"/>
          <w:lang w:val="en-US"/>
        </w:rPr>
        <w:t xml:space="preserve"> de 344</w:t>
      </w:r>
      <w:r w:rsidR="00BA2237">
        <w:rPr>
          <w:color w:val="000000"/>
          <w:sz w:val="28"/>
          <w:szCs w:val="28"/>
          <w:lang w:val="en-US"/>
        </w:rPr>
        <w:t>3,00 lei</w:t>
      </w:r>
      <w:r w:rsidR="00F02FD6">
        <w:rPr>
          <w:color w:val="000000"/>
          <w:sz w:val="28"/>
          <w:szCs w:val="28"/>
          <w:lang w:val="en-US"/>
        </w:rPr>
        <w:t>.</w:t>
      </w:r>
    </w:p>
    <w:p w14:paraId="18BB6E3D" w14:textId="77777777" w:rsidR="002D33C7" w:rsidRDefault="002D33C7" w:rsidP="00614E74">
      <w:pPr>
        <w:pStyle w:val="aa"/>
        <w:spacing w:after="0"/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După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aprobarea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modificărilo</w:t>
      </w:r>
      <w:r w:rsidR="00BA2237">
        <w:rPr>
          <w:color w:val="000000"/>
          <w:sz w:val="28"/>
          <w:szCs w:val="28"/>
          <w:lang w:val="en-US"/>
        </w:rPr>
        <w:t>r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A2237">
        <w:rPr>
          <w:color w:val="000000"/>
          <w:sz w:val="28"/>
          <w:szCs w:val="28"/>
          <w:lang w:val="en-US"/>
        </w:rPr>
        <w:t>propuse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,  </w:t>
      </w:r>
      <w:proofErr w:type="spellStart"/>
      <w:r w:rsidR="00BA2237">
        <w:rPr>
          <w:color w:val="000000"/>
          <w:sz w:val="28"/>
          <w:szCs w:val="28"/>
          <w:lang w:val="en-US"/>
        </w:rPr>
        <w:t>asistentele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A2237">
        <w:rPr>
          <w:color w:val="000000"/>
          <w:sz w:val="28"/>
          <w:szCs w:val="28"/>
          <w:lang w:val="en-US"/>
        </w:rPr>
        <w:t>medicale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vor</w:t>
      </w:r>
      <w:proofErr w:type="spellEnd"/>
      <w:r>
        <w:rPr>
          <w:color w:val="000000"/>
          <w:sz w:val="28"/>
          <w:szCs w:val="28"/>
          <w:lang w:val="en-US"/>
        </w:rPr>
        <w:t xml:space="preserve"> acti</w:t>
      </w:r>
      <w:r w:rsidR="00BA2237">
        <w:rPr>
          <w:color w:val="000000"/>
          <w:sz w:val="28"/>
          <w:szCs w:val="28"/>
          <w:lang w:val="en-US"/>
        </w:rPr>
        <w:t xml:space="preserve">ve </w:t>
      </w:r>
      <w:proofErr w:type="spellStart"/>
      <w:r w:rsidR="00BA2237">
        <w:rPr>
          <w:color w:val="000000"/>
          <w:sz w:val="28"/>
          <w:szCs w:val="28"/>
          <w:lang w:val="en-US"/>
        </w:rPr>
        <w:t>în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4 </w:t>
      </w:r>
      <w:proofErr w:type="spellStart"/>
      <w:r w:rsidR="00BA2237">
        <w:rPr>
          <w:color w:val="000000"/>
          <w:sz w:val="28"/>
          <w:szCs w:val="28"/>
          <w:lang w:val="en-US"/>
        </w:rPr>
        <w:t>schimburi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="00BA2237">
        <w:rPr>
          <w:color w:val="000000"/>
          <w:sz w:val="28"/>
          <w:szCs w:val="28"/>
          <w:lang w:val="en-US"/>
        </w:rPr>
        <w:t>durata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de 12  ore </w:t>
      </w:r>
      <w:proofErr w:type="spellStart"/>
      <w:r w:rsidR="00BA2237">
        <w:rPr>
          <w:color w:val="000000"/>
          <w:sz w:val="28"/>
          <w:szCs w:val="28"/>
          <w:lang w:val="en-US"/>
        </w:rPr>
        <w:t>fiecare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BA2237">
        <w:rPr>
          <w:color w:val="000000"/>
          <w:sz w:val="28"/>
          <w:szCs w:val="28"/>
          <w:lang w:val="en-US"/>
        </w:rPr>
        <w:t>câte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1 </w:t>
      </w:r>
      <w:proofErr w:type="spellStart"/>
      <w:r w:rsidR="00BA2237">
        <w:rPr>
          <w:color w:val="000000"/>
          <w:sz w:val="28"/>
          <w:szCs w:val="28"/>
          <w:lang w:val="en-US"/>
        </w:rPr>
        <w:t>asistentă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A2237">
        <w:rPr>
          <w:color w:val="000000"/>
          <w:sz w:val="28"/>
          <w:szCs w:val="28"/>
          <w:lang w:val="en-US"/>
        </w:rPr>
        <w:t>medicală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A2237">
        <w:rPr>
          <w:color w:val="000000"/>
          <w:sz w:val="28"/>
          <w:szCs w:val="28"/>
          <w:lang w:val="en-US"/>
        </w:rPr>
        <w:t>în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A2237">
        <w:rPr>
          <w:color w:val="000000"/>
          <w:sz w:val="28"/>
          <w:szCs w:val="28"/>
          <w:lang w:val="en-US"/>
        </w:rPr>
        <w:t>tură</w:t>
      </w:r>
      <w:proofErr w:type="spellEnd"/>
      <w:r w:rsidR="00BA223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.</w:t>
      </w:r>
    </w:p>
    <w:p w14:paraId="6980D6B3" w14:textId="77777777" w:rsidR="001331C5" w:rsidRPr="00614E74" w:rsidRDefault="002D33C7" w:rsidP="00614E74">
      <w:pPr>
        <w:pStyle w:val="aa"/>
        <w:spacing w:after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Astfel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luând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cosiderare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expuse</w:t>
      </w:r>
      <w:proofErr w:type="spellEnd"/>
      <w:r>
        <w:rPr>
          <w:sz w:val="28"/>
          <w:szCs w:val="28"/>
          <w:lang w:val="en-US"/>
        </w:rPr>
        <w:t xml:space="preserve"> </w:t>
      </w:r>
      <w:r w:rsidR="007934EB">
        <w:rPr>
          <w:sz w:val="28"/>
          <w:szCs w:val="28"/>
          <w:lang w:val="en-US"/>
        </w:rPr>
        <w:t xml:space="preserve">se </w:t>
      </w:r>
      <w:proofErr w:type="spellStart"/>
      <w:r w:rsidR="007934EB">
        <w:rPr>
          <w:sz w:val="28"/>
          <w:szCs w:val="28"/>
          <w:lang w:val="en-US"/>
        </w:rPr>
        <w:t>înaintează</w:t>
      </w:r>
      <w:proofErr w:type="spellEnd"/>
      <w:r w:rsidR="007934EB">
        <w:rPr>
          <w:sz w:val="28"/>
          <w:szCs w:val="28"/>
          <w:lang w:val="en-US"/>
        </w:rPr>
        <w:t xml:space="preserve"> </w:t>
      </w:r>
      <w:proofErr w:type="spellStart"/>
      <w:r w:rsidR="007934EB">
        <w:rPr>
          <w:sz w:val="28"/>
          <w:szCs w:val="28"/>
          <w:lang w:val="en-US"/>
        </w:rPr>
        <w:t>spre</w:t>
      </w:r>
      <w:proofErr w:type="spellEnd"/>
      <w:r w:rsidR="007934EB">
        <w:rPr>
          <w:sz w:val="28"/>
          <w:szCs w:val="28"/>
          <w:lang w:val="en-US"/>
        </w:rPr>
        <w:t xml:space="preserve"> </w:t>
      </w:r>
      <w:proofErr w:type="spellStart"/>
      <w:r w:rsidR="007934EB">
        <w:rPr>
          <w:sz w:val="28"/>
          <w:szCs w:val="28"/>
          <w:lang w:val="en-US"/>
        </w:rPr>
        <w:t>aprobare</w:t>
      </w:r>
      <w:proofErr w:type="spellEnd"/>
      <w:r w:rsidR="007934EB">
        <w:rPr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sz w:val="28"/>
          <w:szCs w:val="28"/>
          <w:lang w:val="en-US"/>
        </w:rPr>
        <w:t>Proiectul</w:t>
      </w:r>
      <w:proofErr w:type="spellEnd"/>
      <w:r w:rsidR="001331C5" w:rsidRPr="001331C5">
        <w:rPr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sz w:val="28"/>
          <w:szCs w:val="28"/>
          <w:lang w:val="en-US"/>
        </w:rPr>
        <w:t>deci</w:t>
      </w:r>
      <w:r w:rsidR="007934EB">
        <w:rPr>
          <w:sz w:val="28"/>
          <w:szCs w:val="28"/>
          <w:lang w:val="en-US"/>
        </w:rPr>
        <w:t>ziei</w:t>
      </w:r>
      <w:proofErr w:type="spellEnd"/>
      <w:r w:rsidR="007934EB">
        <w:rPr>
          <w:sz w:val="28"/>
          <w:szCs w:val="28"/>
          <w:lang w:val="en-US"/>
        </w:rPr>
        <w:t xml:space="preserve"> cu </w:t>
      </w:r>
      <w:proofErr w:type="spellStart"/>
      <w:r w:rsidR="007934EB">
        <w:rPr>
          <w:sz w:val="28"/>
          <w:szCs w:val="28"/>
          <w:lang w:val="en-US"/>
        </w:rPr>
        <w:t>privire</w:t>
      </w:r>
      <w:proofErr w:type="spellEnd"/>
      <w:r w:rsidR="007934EB">
        <w:rPr>
          <w:sz w:val="28"/>
          <w:szCs w:val="28"/>
          <w:lang w:val="en-US"/>
        </w:rPr>
        <w:t xml:space="preserve"> la </w:t>
      </w:r>
      <w:proofErr w:type="spellStart"/>
      <w:r w:rsidR="007934EB">
        <w:rPr>
          <w:sz w:val="28"/>
          <w:szCs w:val="28"/>
          <w:lang w:val="en-US"/>
        </w:rPr>
        <w:t>modificarea</w:t>
      </w:r>
      <w:proofErr w:type="spellEnd"/>
      <w:r w:rsidR="007934EB">
        <w:rPr>
          <w:sz w:val="28"/>
          <w:szCs w:val="28"/>
          <w:lang w:val="en-US"/>
        </w:rPr>
        <w:t xml:space="preserve"> </w:t>
      </w:r>
      <w:proofErr w:type="spellStart"/>
      <w:r w:rsidR="007934EB">
        <w:rPr>
          <w:sz w:val="28"/>
          <w:szCs w:val="28"/>
          <w:lang w:val="en-US"/>
        </w:rPr>
        <w:t>D</w:t>
      </w:r>
      <w:r w:rsidR="001331C5" w:rsidRPr="001331C5">
        <w:rPr>
          <w:sz w:val="28"/>
          <w:szCs w:val="28"/>
          <w:lang w:val="en-US"/>
        </w:rPr>
        <w:t>eciziei</w:t>
      </w:r>
      <w:proofErr w:type="spellEnd"/>
      <w:r w:rsidR="001331C5" w:rsidRPr="001331C5">
        <w:rPr>
          <w:sz w:val="28"/>
          <w:szCs w:val="28"/>
          <w:lang w:val="en-US"/>
        </w:rPr>
        <w:t xml:space="preserve"> nr</w:t>
      </w:r>
      <w:r w:rsidR="001331C5">
        <w:rPr>
          <w:rFonts w:eastAsia="Andale Sans UI" w:cs="Tahoma"/>
          <w:b/>
          <w:bCs/>
          <w:kern w:val="3"/>
          <w:sz w:val="26"/>
          <w:szCs w:val="26"/>
          <w:lang w:val="de-DE" w:eastAsia="ja-JP" w:bidi="fa-IR"/>
        </w:rPr>
        <w:t>.</w:t>
      </w:r>
      <w:r w:rsidR="001331C5" w:rsidRPr="007A1AC2">
        <w:rPr>
          <w:b/>
          <w:sz w:val="28"/>
          <w:szCs w:val="28"/>
          <w:lang w:val="en-US"/>
        </w:rPr>
        <w:t xml:space="preserve"> </w:t>
      </w:r>
      <w:r w:rsidR="001331C5" w:rsidRPr="001331C5">
        <w:rPr>
          <w:sz w:val="28"/>
          <w:szCs w:val="28"/>
          <w:lang w:val="en-US"/>
        </w:rPr>
        <w:t xml:space="preserve">03/06 din 11 </w:t>
      </w:r>
      <w:proofErr w:type="spellStart"/>
      <w:r w:rsidR="001331C5" w:rsidRPr="001331C5">
        <w:rPr>
          <w:sz w:val="28"/>
          <w:szCs w:val="28"/>
          <w:lang w:val="en-US"/>
        </w:rPr>
        <w:t>mai</w:t>
      </w:r>
      <w:proofErr w:type="spellEnd"/>
      <w:r w:rsidR="001331C5" w:rsidRPr="001331C5">
        <w:rPr>
          <w:sz w:val="28"/>
          <w:szCs w:val="28"/>
          <w:lang w:val="en-US"/>
        </w:rPr>
        <w:t xml:space="preserve"> 2018</w:t>
      </w:r>
      <w:r w:rsidR="001331C5" w:rsidRPr="00614E74">
        <w:rPr>
          <w:sz w:val="28"/>
          <w:szCs w:val="28"/>
          <w:lang w:val="en-US"/>
        </w:rPr>
        <w:t>.</w:t>
      </w:r>
    </w:p>
    <w:p w14:paraId="0EB9883E" w14:textId="77777777" w:rsidR="001331C5" w:rsidRPr="001331C5" w:rsidRDefault="001331C5" w:rsidP="00133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EAC659F" w14:textId="77777777" w:rsidR="001331C5" w:rsidRDefault="007C6DBE" w:rsidP="006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Scopul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obiectivele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03/06 din 11 </w:t>
      </w:r>
      <w:proofErr w:type="spellStart"/>
      <w:r w:rsidR="001331C5" w:rsidRPr="001331C5"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 w:rsidR="001331C5" w:rsidRPr="001331C5">
        <w:rPr>
          <w:rFonts w:ascii="Times New Roman" w:hAnsi="Times New Roman"/>
          <w:sz w:val="28"/>
          <w:szCs w:val="28"/>
          <w:lang w:val="en-US"/>
        </w:rPr>
        <w:t xml:space="preserve"> 2018</w:t>
      </w:r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 are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31C5" w:rsidRPr="004C0D7A">
        <w:rPr>
          <w:rFonts w:ascii="Times New Roman" w:hAnsi="Times New Roman" w:cs="Times New Roman"/>
          <w:sz w:val="28"/>
          <w:szCs w:val="28"/>
          <w:lang w:val="en-US"/>
        </w:rPr>
        <w:t>scop</w:t>
      </w:r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micșorarea</w:t>
      </w:r>
      <w:proofErr w:type="spellEnd"/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cu 1,0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 w:rsidR="001331C5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bucătar</w:t>
      </w:r>
      <w:proofErr w:type="spellEnd"/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>majorarea</w:t>
      </w:r>
      <w:proofErr w:type="spellEnd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F9F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asistentelor</w:t>
      </w:r>
      <w:proofErr w:type="spellEnd"/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2237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 cu</w:t>
      </w:r>
      <w:r w:rsidR="00607F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237">
        <w:rPr>
          <w:rFonts w:ascii="Times New Roman" w:hAnsi="Times New Roman" w:cs="Times New Roman"/>
          <w:sz w:val="28"/>
          <w:szCs w:val="28"/>
          <w:lang w:val="en-US"/>
        </w:rPr>
        <w:t xml:space="preserve">0,5 </w:t>
      </w:r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C0D7A" w:rsidRPr="004C0D7A">
        <w:rPr>
          <w:sz w:val="27"/>
          <w:szCs w:val="27"/>
          <w:lang w:val="en-US"/>
        </w:rPr>
        <w:t xml:space="preserve"> </w:t>
      </w:r>
      <w:proofErr w:type="spellStart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>Centrul</w:t>
      </w:r>
      <w:proofErr w:type="spellEnd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de 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plasament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adulte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vârstnice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”</w:t>
      </w:r>
      <w:proofErr w:type="spellStart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Alinare</w:t>
      </w:r>
      <w:proofErr w:type="spellEnd"/>
      <w:r w:rsidR="004C0D7A" w:rsidRPr="004C0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”</w:t>
      </w:r>
      <w:r w:rsidR="00607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14:paraId="36C38052" w14:textId="77777777" w:rsidR="00607F9F" w:rsidRDefault="00607F9F" w:rsidP="006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60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Obiectivul</w:t>
      </w:r>
      <w:proofErr w:type="spellEnd"/>
      <w:r w:rsidRPr="0060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607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proiectului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presupune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acordarea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serviciilor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specializate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beneficiarilor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Centrului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standarde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calitate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înaltă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conform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cerințelor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legale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14:paraId="051E9180" w14:textId="77777777" w:rsidR="00607F9F" w:rsidRPr="004C0D7A" w:rsidRDefault="00607F9F" w:rsidP="00607F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14:paraId="00C08876" w14:textId="77777777" w:rsidR="001331C5" w:rsidRPr="001331C5" w:rsidRDefault="007C6DBE" w:rsidP="00607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IV.</w:t>
      </w:r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Principalele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prevederi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şi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evidenţierea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elementelor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53FC9BE" w14:textId="77777777" w:rsidR="001331C5" w:rsidRDefault="001331C5" w:rsidP="00607F9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proofErr w:type="spellStart"/>
      <w:r w:rsidRPr="001331C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1C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1331C5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1331C5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331C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nr. </w:t>
      </w:r>
      <w:r w:rsidR="004C0D7A" w:rsidRPr="001331C5">
        <w:rPr>
          <w:rFonts w:ascii="Times New Roman" w:hAnsi="Times New Roman"/>
          <w:sz w:val="28"/>
          <w:szCs w:val="28"/>
          <w:lang w:val="en-US"/>
        </w:rPr>
        <w:t xml:space="preserve">03/06 din 11 </w:t>
      </w:r>
      <w:proofErr w:type="spellStart"/>
      <w:r w:rsidR="004C0D7A" w:rsidRPr="001331C5">
        <w:rPr>
          <w:rFonts w:ascii="Times New Roman" w:hAnsi="Times New Roman"/>
          <w:sz w:val="28"/>
          <w:szCs w:val="28"/>
          <w:lang w:val="en-US"/>
        </w:rPr>
        <w:t>mai</w:t>
      </w:r>
      <w:proofErr w:type="spellEnd"/>
      <w:r w:rsidR="004C0D7A" w:rsidRPr="001331C5">
        <w:rPr>
          <w:rFonts w:ascii="Times New Roman" w:hAnsi="Times New Roman"/>
          <w:sz w:val="28"/>
          <w:szCs w:val="28"/>
          <w:lang w:val="en-US"/>
        </w:rPr>
        <w:t xml:space="preserve"> 2018</w:t>
      </w:r>
      <w:r w:rsidR="004C0D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C0D7A">
        <w:rPr>
          <w:rFonts w:ascii="Times New Roman" w:hAnsi="Times New Roman"/>
          <w:sz w:val="28"/>
          <w:szCs w:val="28"/>
          <w:lang w:val="en-US"/>
        </w:rPr>
        <w:t>prevede</w:t>
      </w:r>
      <w:proofErr w:type="spellEnd"/>
      <w:r w:rsidR="004C0D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>majorarea</w:t>
      </w:r>
      <w:proofErr w:type="spellEnd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="004C0D7A" w:rsidRPr="004C0D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asistente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medicale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cu 0,5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micșorarea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cu 1,0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unități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6122">
        <w:rPr>
          <w:rFonts w:ascii="Times New Roman" w:hAnsi="Times New Roman" w:cs="Times New Roman"/>
          <w:sz w:val="28"/>
          <w:szCs w:val="28"/>
          <w:lang w:val="en-US"/>
        </w:rPr>
        <w:t>ajutor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26122">
        <w:rPr>
          <w:rFonts w:ascii="Times New Roman" w:hAnsi="Times New Roman" w:cs="Times New Roman"/>
          <w:sz w:val="28"/>
          <w:szCs w:val="28"/>
          <w:lang w:val="en-US"/>
        </w:rPr>
        <w:t>bucătar</w:t>
      </w:r>
      <w:proofErr w:type="spellEnd"/>
      <w:r w:rsidR="00726122">
        <w:rPr>
          <w:rFonts w:ascii="Times New Roman" w:hAnsi="Times New Roman" w:cs="Times New Roman"/>
          <w:sz w:val="28"/>
          <w:szCs w:val="28"/>
          <w:lang w:val="en-US"/>
        </w:rPr>
        <w:t xml:space="preserve">  .</w:t>
      </w:r>
      <w:proofErr w:type="gramEnd"/>
    </w:p>
    <w:p w14:paraId="2B2B64AE" w14:textId="77777777" w:rsidR="00607F9F" w:rsidRPr="001331C5" w:rsidRDefault="00607F9F" w:rsidP="00607F9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urma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aprobării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modificărilor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propuse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majora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numărul</w:t>
      </w:r>
      <w:proofErr w:type="spellEnd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asistentelor</w:t>
      </w:r>
      <w:proofErr w:type="spellEnd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medicale</w:t>
      </w:r>
      <w:proofErr w:type="spellEnd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cu 0,5 </w:t>
      </w:r>
      <w:proofErr w:type="spellStart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unități</w:t>
      </w:r>
      <w:proofErr w:type="spellEnd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și</w:t>
      </w:r>
      <w:proofErr w:type="spellEnd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micșorarea</w:t>
      </w:r>
      <w:proofErr w:type="spellEnd"/>
      <w:r w:rsidR="00BA22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unităților</w:t>
      </w:r>
      <w:proofErr w:type="spellEnd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ajutor</w:t>
      </w:r>
      <w:proofErr w:type="spellEnd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de </w:t>
      </w:r>
      <w:proofErr w:type="spellStart"/>
      <w:proofErr w:type="gramStart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bucător</w:t>
      </w:r>
      <w:proofErr w:type="spellEnd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cu</w:t>
      </w:r>
      <w:proofErr w:type="gramEnd"/>
      <w:r w:rsidR="00B360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1,0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unități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14:paraId="3AC22062" w14:textId="77777777" w:rsidR="001331C5" w:rsidRPr="001331C5" w:rsidRDefault="007C6DBE" w:rsidP="001331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V.</w:t>
      </w:r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Fundamentarea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economico-financiară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Cheltuielile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ţin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organizarea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şi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funcţionarea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Centrului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plasament</w:t>
      </w:r>
      <w:proofErr w:type="spellEnd"/>
      <w:r w:rsidR="004C0D7A" w:rsidRPr="004E63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pentru</w:t>
      </w:r>
      <w:proofErr w:type="spellEnd"/>
      <w:r w:rsidR="004C0D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persoane</w:t>
      </w:r>
      <w:proofErr w:type="spellEnd"/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adulte</w:t>
      </w:r>
      <w:proofErr w:type="spellEnd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şi</w:t>
      </w:r>
      <w:proofErr w:type="spellEnd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vâ</w:t>
      </w:r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rstnice</w:t>
      </w:r>
      <w:proofErr w:type="spellEnd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proofErr w:type="spellStart"/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Alinar</w:t>
      </w:r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e</w:t>
      </w:r>
      <w:proofErr w:type="spellEnd"/>
      <w:r w:rsidR="004C0D7A" w:rsidRPr="004E63D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”</w:t>
      </w:r>
      <w:r w:rsidR="004C0D7A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se 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efectuează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contul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mijloacelor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financiare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alocate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de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Consiliul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raional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Rîșcani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contribuţiei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persoanelor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cazate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Centru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, conform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legislaţiei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în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vigoare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, precum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şi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din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surse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financiare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extrabugetare</w:t>
      </w:r>
      <w:proofErr w:type="spellEnd"/>
      <w:r w:rsidR="004C0D7A" w:rsidRPr="0088491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446119C8" w14:textId="77777777" w:rsidR="001331C5" w:rsidRPr="001331C5" w:rsidRDefault="007C6DBE" w:rsidP="001331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Consultarea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publică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respectării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nr. 239/2008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transparenţa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decizional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plasat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pe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web a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www.riscani.md la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directoriul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Transparenţa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decizională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secţiunea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Consultări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proiectelor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prezintă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avizare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propune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raional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examinare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adoptare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şedinţă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5C26E0C0" w14:textId="77777777" w:rsidR="001331C5" w:rsidRPr="001331C5" w:rsidRDefault="007C6DBE" w:rsidP="001331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Consultările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expertizei</w:t>
      </w:r>
      <w:proofErr w:type="spellEnd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1331C5" w:rsidRPr="001331C5">
        <w:rPr>
          <w:rFonts w:ascii="Times New Roman" w:hAnsi="Times New Roman" w:cs="Times New Roman"/>
          <w:b/>
          <w:sz w:val="28"/>
          <w:szCs w:val="28"/>
          <w:lang w:val="en-US"/>
        </w:rPr>
        <w:t>juridice:</w:t>
      </w:r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proofErr w:type="gram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examinat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judic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Aparatului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, care a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confirmat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corespunde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normelor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="001331C5" w:rsidRPr="001331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A891072" w14:textId="77777777" w:rsidR="001331C5" w:rsidRPr="008B4D3F" w:rsidRDefault="001331C5" w:rsidP="001331C5">
      <w:pPr>
        <w:pStyle w:val="a5"/>
        <w:ind w:left="7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48D86E" w14:textId="77777777" w:rsidR="001331C5" w:rsidRDefault="004C0D7A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Director                                                   Pelin Liudmila</w:t>
      </w:r>
    </w:p>
    <w:p w14:paraId="20A3C6D5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460FAF2C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62C003FF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7B6645BE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1D8E90BF" w14:textId="77777777" w:rsidR="001331C5" w:rsidRDefault="001331C5" w:rsidP="00621420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val="en-US"/>
        </w:rPr>
      </w:pPr>
    </w:p>
    <w:p w14:paraId="0153B9A5" w14:textId="77777777" w:rsidR="001331C5" w:rsidRPr="00621420" w:rsidRDefault="001331C5" w:rsidP="00621420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405A2A5" w14:textId="77777777" w:rsidR="00621420" w:rsidRPr="00621420" w:rsidRDefault="00621420" w:rsidP="00621420">
      <w:pPr>
        <w:rPr>
          <w:rFonts w:ascii="Calibri" w:eastAsia="Calibri" w:hAnsi="Calibri" w:cs="Times New Roman"/>
          <w:lang w:val="en-US"/>
        </w:rPr>
      </w:pPr>
    </w:p>
    <w:p w14:paraId="673D5427" w14:textId="77777777" w:rsidR="00131693" w:rsidRPr="00CA2727" w:rsidRDefault="00131693" w:rsidP="00003E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sectPr w:rsidR="00131693" w:rsidRPr="00CA2727" w:rsidSect="001003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27150"/>
    <w:multiLevelType w:val="hybridMultilevel"/>
    <w:tmpl w:val="C04239C4"/>
    <w:lvl w:ilvl="0" w:tplc="041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1B0369F0"/>
    <w:multiLevelType w:val="hybridMultilevel"/>
    <w:tmpl w:val="462420A8"/>
    <w:lvl w:ilvl="0" w:tplc="48AC4F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412773"/>
    <w:multiLevelType w:val="hybridMultilevel"/>
    <w:tmpl w:val="4D2038CE"/>
    <w:lvl w:ilvl="0" w:tplc="C56A123A">
      <w:start w:val="1"/>
      <w:numFmt w:val="decimal"/>
      <w:lvlText w:val="%1."/>
      <w:lvlJc w:val="left"/>
      <w:pPr>
        <w:ind w:left="33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" w15:restartNumberingAfterBreak="0">
    <w:nsid w:val="2DB82D43"/>
    <w:multiLevelType w:val="hybridMultilevel"/>
    <w:tmpl w:val="647A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661EB"/>
    <w:multiLevelType w:val="hybridMultilevel"/>
    <w:tmpl w:val="94C492C2"/>
    <w:lvl w:ilvl="0" w:tplc="E95622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1488"/>
    <w:multiLevelType w:val="hybridMultilevel"/>
    <w:tmpl w:val="20C47374"/>
    <w:lvl w:ilvl="0" w:tplc="1D1E924E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0952882"/>
    <w:multiLevelType w:val="multilevel"/>
    <w:tmpl w:val="82BA8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8B3259E"/>
    <w:multiLevelType w:val="hybridMultilevel"/>
    <w:tmpl w:val="262233C0"/>
    <w:lvl w:ilvl="0" w:tplc="4B1621D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2D"/>
    <w:rsid w:val="000000CE"/>
    <w:rsid w:val="00003EB7"/>
    <w:rsid w:val="0002294F"/>
    <w:rsid w:val="000240B8"/>
    <w:rsid w:val="00031EA3"/>
    <w:rsid w:val="000502B4"/>
    <w:rsid w:val="000534AC"/>
    <w:rsid w:val="00061814"/>
    <w:rsid w:val="00062591"/>
    <w:rsid w:val="000634B1"/>
    <w:rsid w:val="0006396F"/>
    <w:rsid w:val="00064CAC"/>
    <w:rsid w:val="00065A59"/>
    <w:rsid w:val="000715B4"/>
    <w:rsid w:val="00072E22"/>
    <w:rsid w:val="0008105F"/>
    <w:rsid w:val="00081E3F"/>
    <w:rsid w:val="00087038"/>
    <w:rsid w:val="00096B65"/>
    <w:rsid w:val="000A3570"/>
    <w:rsid w:val="000A4606"/>
    <w:rsid w:val="000A5A95"/>
    <w:rsid w:val="000B6F75"/>
    <w:rsid w:val="000B6F86"/>
    <w:rsid w:val="000B70CF"/>
    <w:rsid w:val="000C1229"/>
    <w:rsid w:val="000C3BD6"/>
    <w:rsid w:val="000D1185"/>
    <w:rsid w:val="000D6F53"/>
    <w:rsid w:val="000E2E8A"/>
    <w:rsid w:val="000E5CC8"/>
    <w:rsid w:val="000E63A4"/>
    <w:rsid w:val="000E689A"/>
    <w:rsid w:val="000F0742"/>
    <w:rsid w:val="000F2130"/>
    <w:rsid w:val="000F2DC0"/>
    <w:rsid w:val="001003A1"/>
    <w:rsid w:val="001060F1"/>
    <w:rsid w:val="00110DB9"/>
    <w:rsid w:val="00113581"/>
    <w:rsid w:val="00114A99"/>
    <w:rsid w:val="00125F4E"/>
    <w:rsid w:val="001273DA"/>
    <w:rsid w:val="00131693"/>
    <w:rsid w:val="001331C5"/>
    <w:rsid w:val="00134A7D"/>
    <w:rsid w:val="0014401F"/>
    <w:rsid w:val="0014404C"/>
    <w:rsid w:val="00144EBF"/>
    <w:rsid w:val="0015399B"/>
    <w:rsid w:val="00157D32"/>
    <w:rsid w:val="00160286"/>
    <w:rsid w:val="00160871"/>
    <w:rsid w:val="00161F2F"/>
    <w:rsid w:val="00163382"/>
    <w:rsid w:val="001646F7"/>
    <w:rsid w:val="00173051"/>
    <w:rsid w:val="001824D4"/>
    <w:rsid w:val="001901F8"/>
    <w:rsid w:val="00194A37"/>
    <w:rsid w:val="00197559"/>
    <w:rsid w:val="001977DB"/>
    <w:rsid w:val="001A2585"/>
    <w:rsid w:val="001C3328"/>
    <w:rsid w:val="001D075D"/>
    <w:rsid w:val="001E0FFC"/>
    <w:rsid w:val="001E3093"/>
    <w:rsid w:val="001E4532"/>
    <w:rsid w:val="001E4722"/>
    <w:rsid w:val="001E4793"/>
    <w:rsid w:val="001E533C"/>
    <w:rsid w:val="002038CE"/>
    <w:rsid w:val="00211B51"/>
    <w:rsid w:val="002163E6"/>
    <w:rsid w:val="00237C31"/>
    <w:rsid w:val="00244063"/>
    <w:rsid w:val="00245141"/>
    <w:rsid w:val="00251273"/>
    <w:rsid w:val="00263ABE"/>
    <w:rsid w:val="002644E3"/>
    <w:rsid w:val="002663F8"/>
    <w:rsid w:val="00267CEE"/>
    <w:rsid w:val="002761D3"/>
    <w:rsid w:val="002A3B0F"/>
    <w:rsid w:val="002A47A1"/>
    <w:rsid w:val="002B1C0A"/>
    <w:rsid w:val="002B2841"/>
    <w:rsid w:val="002B2C57"/>
    <w:rsid w:val="002C0F93"/>
    <w:rsid w:val="002C18C4"/>
    <w:rsid w:val="002D33C7"/>
    <w:rsid w:val="002D5675"/>
    <w:rsid w:val="002F41B8"/>
    <w:rsid w:val="00301EFE"/>
    <w:rsid w:val="00304A15"/>
    <w:rsid w:val="00305398"/>
    <w:rsid w:val="00305AB9"/>
    <w:rsid w:val="00313808"/>
    <w:rsid w:val="0031640E"/>
    <w:rsid w:val="00325EDF"/>
    <w:rsid w:val="003330C9"/>
    <w:rsid w:val="00341886"/>
    <w:rsid w:val="00346607"/>
    <w:rsid w:val="003507AD"/>
    <w:rsid w:val="00353FC8"/>
    <w:rsid w:val="00363FAD"/>
    <w:rsid w:val="00371030"/>
    <w:rsid w:val="00371143"/>
    <w:rsid w:val="00372300"/>
    <w:rsid w:val="00381067"/>
    <w:rsid w:val="00390CA9"/>
    <w:rsid w:val="00392344"/>
    <w:rsid w:val="003B1D36"/>
    <w:rsid w:val="003B6266"/>
    <w:rsid w:val="003C582A"/>
    <w:rsid w:val="003D1FBC"/>
    <w:rsid w:val="003E165E"/>
    <w:rsid w:val="003E2155"/>
    <w:rsid w:val="003F0714"/>
    <w:rsid w:val="003F3275"/>
    <w:rsid w:val="00415F4E"/>
    <w:rsid w:val="00426A71"/>
    <w:rsid w:val="0043044C"/>
    <w:rsid w:val="0043281B"/>
    <w:rsid w:val="0044241F"/>
    <w:rsid w:val="004429AF"/>
    <w:rsid w:val="00471F30"/>
    <w:rsid w:val="0048637F"/>
    <w:rsid w:val="004A1488"/>
    <w:rsid w:val="004C00C9"/>
    <w:rsid w:val="004C0D7A"/>
    <w:rsid w:val="004D45E8"/>
    <w:rsid w:val="004E06D0"/>
    <w:rsid w:val="004E6B1B"/>
    <w:rsid w:val="004F1622"/>
    <w:rsid w:val="004F1EA4"/>
    <w:rsid w:val="004F4977"/>
    <w:rsid w:val="00502129"/>
    <w:rsid w:val="00504EE1"/>
    <w:rsid w:val="00513700"/>
    <w:rsid w:val="00516D98"/>
    <w:rsid w:val="00526227"/>
    <w:rsid w:val="00546BA1"/>
    <w:rsid w:val="00555942"/>
    <w:rsid w:val="00557228"/>
    <w:rsid w:val="00563066"/>
    <w:rsid w:val="00566313"/>
    <w:rsid w:val="00570A29"/>
    <w:rsid w:val="005A0BB4"/>
    <w:rsid w:val="005A2AB2"/>
    <w:rsid w:val="005B2A36"/>
    <w:rsid w:val="005C3D22"/>
    <w:rsid w:val="005D3675"/>
    <w:rsid w:val="005D607F"/>
    <w:rsid w:val="005D61E6"/>
    <w:rsid w:val="005D6A29"/>
    <w:rsid w:val="005E4C5A"/>
    <w:rsid w:val="005E6504"/>
    <w:rsid w:val="00605675"/>
    <w:rsid w:val="006077C5"/>
    <w:rsid w:val="00607F9F"/>
    <w:rsid w:val="006144D7"/>
    <w:rsid w:val="00614E74"/>
    <w:rsid w:val="006150F4"/>
    <w:rsid w:val="00621420"/>
    <w:rsid w:val="00622195"/>
    <w:rsid w:val="00630473"/>
    <w:rsid w:val="0063117B"/>
    <w:rsid w:val="00634180"/>
    <w:rsid w:val="0065040D"/>
    <w:rsid w:val="00652FF7"/>
    <w:rsid w:val="006543B7"/>
    <w:rsid w:val="0066661F"/>
    <w:rsid w:val="00676D9C"/>
    <w:rsid w:val="006802AE"/>
    <w:rsid w:val="00690B6F"/>
    <w:rsid w:val="0069472D"/>
    <w:rsid w:val="006A482C"/>
    <w:rsid w:val="006B0813"/>
    <w:rsid w:val="006B182A"/>
    <w:rsid w:val="006C3A8A"/>
    <w:rsid w:val="006C513D"/>
    <w:rsid w:val="006D1918"/>
    <w:rsid w:val="006D75CF"/>
    <w:rsid w:val="006E14D0"/>
    <w:rsid w:val="006E18BC"/>
    <w:rsid w:val="006E34E2"/>
    <w:rsid w:val="006E3DBC"/>
    <w:rsid w:val="006E778C"/>
    <w:rsid w:val="006F0F3B"/>
    <w:rsid w:val="006F7395"/>
    <w:rsid w:val="00704D61"/>
    <w:rsid w:val="00705178"/>
    <w:rsid w:val="00705850"/>
    <w:rsid w:val="00726122"/>
    <w:rsid w:val="00727006"/>
    <w:rsid w:val="0073407F"/>
    <w:rsid w:val="007409E6"/>
    <w:rsid w:val="00745975"/>
    <w:rsid w:val="007557BA"/>
    <w:rsid w:val="00756FF7"/>
    <w:rsid w:val="007578B1"/>
    <w:rsid w:val="00760733"/>
    <w:rsid w:val="00766BC5"/>
    <w:rsid w:val="00767164"/>
    <w:rsid w:val="007679C3"/>
    <w:rsid w:val="00785CBF"/>
    <w:rsid w:val="00790686"/>
    <w:rsid w:val="00790D02"/>
    <w:rsid w:val="00791DFD"/>
    <w:rsid w:val="007934EB"/>
    <w:rsid w:val="007A1692"/>
    <w:rsid w:val="007A1AC2"/>
    <w:rsid w:val="007A6155"/>
    <w:rsid w:val="007A681B"/>
    <w:rsid w:val="007A7E9C"/>
    <w:rsid w:val="007B470D"/>
    <w:rsid w:val="007C65DD"/>
    <w:rsid w:val="007C6DBE"/>
    <w:rsid w:val="007D1D1E"/>
    <w:rsid w:val="007E4BFC"/>
    <w:rsid w:val="0080168A"/>
    <w:rsid w:val="00804FD9"/>
    <w:rsid w:val="008051D8"/>
    <w:rsid w:val="00817E39"/>
    <w:rsid w:val="00827C6C"/>
    <w:rsid w:val="00830935"/>
    <w:rsid w:val="008330E6"/>
    <w:rsid w:val="008352AD"/>
    <w:rsid w:val="00842276"/>
    <w:rsid w:val="008502B3"/>
    <w:rsid w:val="008512A3"/>
    <w:rsid w:val="00860C47"/>
    <w:rsid w:val="0086586A"/>
    <w:rsid w:val="00873AA3"/>
    <w:rsid w:val="00877A25"/>
    <w:rsid w:val="00884912"/>
    <w:rsid w:val="0089231B"/>
    <w:rsid w:val="008930BE"/>
    <w:rsid w:val="008A510F"/>
    <w:rsid w:val="008A7A58"/>
    <w:rsid w:val="008B14AA"/>
    <w:rsid w:val="008B4D3F"/>
    <w:rsid w:val="008B60F2"/>
    <w:rsid w:val="008B6A23"/>
    <w:rsid w:val="008C1035"/>
    <w:rsid w:val="008C2162"/>
    <w:rsid w:val="008C5158"/>
    <w:rsid w:val="008E24FF"/>
    <w:rsid w:val="008E5D88"/>
    <w:rsid w:val="008E7F9D"/>
    <w:rsid w:val="009025A7"/>
    <w:rsid w:val="009057A9"/>
    <w:rsid w:val="009102E5"/>
    <w:rsid w:val="0092442E"/>
    <w:rsid w:val="00927092"/>
    <w:rsid w:val="0092799B"/>
    <w:rsid w:val="009309E0"/>
    <w:rsid w:val="009355D4"/>
    <w:rsid w:val="00942130"/>
    <w:rsid w:val="009547B8"/>
    <w:rsid w:val="009707A9"/>
    <w:rsid w:val="00971044"/>
    <w:rsid w:val="00973687"/>
    <w:rsid w:val="00995F52"/>
    <w:rsid w:val="0099739F"/>
    <w:rsid w:val="009A2839"/>
    <w:rsid w:val="009A2C68"/>
    <w:rsid w:val="009B6DF1"/>
    <w:rsid w:val="009C53B2"/>
    <w:rsid w:val="009D4FCE"/>
    <w:rsid w:val="009D5207"/>
    <w:rsid w:val="009D6C34"/>
    <w:rsid w:val="009D71B2"/>
    <w:rsid w:val="009D7EE9"/>
    <w:rsid w:val="009E0ADF"/>
    <w:rsid w:val="009E16BF"/>
    <w:rsid w:val="009E32F9"/>
    <w:rsid w:val="009F3999"/>
    <w:rsid w:val="009F3D0B"/>
    <w:rsid w:val="009F481A"/>
    <w:rsid w:val="00A102AA"/>
    <w:rsid w:val="00A222B3"/>
    <w:rsid w:val="00A22D73"/>
    <w:rsid w:val="00A24FD0"/>
    <w:rsid w:val="00A2576B"/>
    <w:rsid w:val="00A4139C"/>
    <w:rsid w:val="00A439F5"/>
    <w:rsid w:val="00A50166"/>
    <w:rsid w:val="00A545A6"/>
    <w:rsid w:val="00A622CE"/>
    <w:rsid w:val="00A62426"/>
    <w:rsid w:val="00A658C0"/>
    <w:rsid w:val="00A664B2"/>
    <w:rsid w:val="00A77B2B"/>
    <w:rsid w:val="00A9322D"/>
    <w:rsid w:val="00AA0EE8"/>
    <w:rsid w:val="00AA3A4E"/>
    <w:rsid w:val="00AA4BE7"/>
    <w:rsid w:val="00AB6D1B"/>
    <w:rsid w:val="00AE3ED1"/>
    <w:rsid w:val="00AF1477"/>
    <w:rsid w:val="00AF2491"/>
    <w:rsid w:val="00AF4B1C"/>
    <w:rsid w:val="00AF522E"/>
    <w:rsid w:val="00AF6D9E"/>
    <w:rsid w:val="00AF7841"/>
    <w:rsid w:val="00B03FC6"/>
    <w:rsid w:val="00B04A64"/>
    <w:rsid w:val="00B22446"/>
    <w:rsid w:val="00B232C9"/>
    <w:rsid w:val="00B253E0"/>
    <w:rsid w:val="00B30345"/>
    <w:rsid w:val="00B35BDF"/>
    <w:rsid w:val="00B3603E"/>
    <w:rsid w:val="00B50E43"/>
    <w:rsid w:val="00B56277"/>
    <w:rsid w:val="00B73E2C"/>
    <w:rsid w:val="00B77A54"/>
    <w:rsid w:val="00B8130A"/>
    <w:rsid w:val="00B81323"/>
    <w:rsid w:val="00B83208"/>
    <w:rsid w:val="00B93A0E"/>
    <w:rsid w:val="00B94227"/>
    <w:rsid w:val="00B96DEE"/>
    <w:rsid w:val="00B976DD"/>
    <w:rsid w:val="00BA2237"/>
    <w:rsid w:val="00BA25CE"/>
    <w:rsid w:val="00BA5C51"/>
    <w:rsid w:val="00BA7B95"/>
    <w:rsid w:val="00BB33B7"/>
    <w:rsid w:val="00BC346B"/>
    <w:rsid w:val="00BD426F"/>
    <w:rsid w:val="00BE1295"/>
    <w:rsid w:val="00BE645C"/>
    <w:rsid w:val="00BF2476"/>
    <w:rsid w:val="00BF5780"/>
    <w:rsid w:val="00C02995"/>
    <w:rsid w:val="00C06AC8"/>
    <w:rsid w:val="00C07329"/>
    <w:rsid w:val="00C10916"/>
    <w:rsid w:val="00C15DD6"/>
    <w:rsid w:val="00C216EB"/>
    <w:rsid w:val="00C271DC"/>
    <w:rsid w:val="00C3105C"/>
    <w:rsid w:val="00C32805"/>
    <w:rsid w:val="00C43AD0"/>
    <w:rsid w:val="00C609F7"/>
    <w:rsid w:val="00C60A02"/>
    <w:rsid w:val="00C64BD9"/>
    <w:rsid w:val="00C7161B"/>
    <w:rsid w:val="00C74908"/>
    <w:rsid w:val="00C75043"/>
    <w:rsid w:val="00C8459B"/>
    <w:rsid w:val="00C91704"/>
    <w:rsid w:val="00C92381"/>
    <w:rsid w:val="00CA25BB"/>
    <w:rsid w:val="00CA2727"/>
    <w:rsid w:val="00CA38E5"/>
    <w:rsid w:val="00CA489A"/>
    <w:rsid w:val="00CB75FB"/>
    <w:rsid w:val="00CC305D"/>
    <w:rsid w:val="00CC6659"/>
    <w:rsid w:val="00CD3AFF"/>
    <w:rsid w:val="00CD7F65"/>
    <w:rsid w:val="00CE5EFE"/>
    <w:rsid w:val="00CF0E4C"/>
    <w:rsid w:val="00CF1377"/>
    <w:rsid w:val="00CF3132"/>
    <w:rsid w:val="00CF5219"/>
    <w:rsid w:val="00D02AA6"/>
    <w:rsid w:val="00D0640E"/>
    <w:rsid w:val="00D1006A"/>
    <w:rsid w:val="00D11F0B"/>
    <w:rsid w:val="00D17008"/>
    <w:rsid w:val="00D17A05"/>
    <w:rsid w:val="00D25F50"/>
    <w:rsid w:val="00D279B6"/>
    <w:rsid w:val="00D330AE"/>
    <w:rsid w:val="00D354C3"/>
    <w:rsid w:val="00D36283"/>
    <w:rsid w:val="00D4449B"/>
    <w:rsid w:val="00D45113"/>
    <w:rsid w:val="00D46F13"/>
    <w:rsid w:val="00D534B3"/>
    <w:rsid w:val="00D63297"/>
    <w:rsid w:val="00D655CA"/>
    <w:rsid w:val="00D7214A"/>
    <w:rsid w:val="00D72256"/>
    <w:rsid w:val="00D73213"/>
    <w:rsid w:val="00D76FB1"/>
    <w:rsid w:val="00D81C53"/>
    <w:rsid w:val="00D828B5"/>
    <w:rsid w:val="00D8701E"/>
    <w:rsid w:val="00D87AA8"/>
    <w:rsid w:val="00D9240F"/>
    <w:rsid w:val="00D954D2"/>
    <w:rsid w:val="00DA07A6"/>
    <w:rsid w:val="00DA24C3"/>
    <w:rsid w:val="00DA3191"/>
    <w:rsid w:val="00DA6E6F"/>
    <w:rsid w:val="00DB2EEE"/>
    <w:rsid w:val="00DB5F25"/>
    <w:rsid w:val="00DB682C"/>
    <w:rsid w:val="00DC45F5"/>
    <w:rsid w:val="00DC75ED"/>
    <w:rsid w:val="00DD350A"/>
    <w:rsid w:val="00DD785F"/>
    <w:rsid w:val="00DE2604"/>
    <w:rsid w:val="00E001C4"/>
    <w:rsid w:val="00E15DD4"/>
    <w:rsid w:val="00E21E61"/>
    <w:rsid w:val="00E34C88"/>
    <w:rsid w:val="00E45AFE"/>
    <w:rsid w:val="00E46391"/>
    <w:rsid w:val="00E510DC"/>
    <w:rsid w:val="00E53904"/>
    <w:rsid w:val="00E65871"/>
    <w:rsid w:val="00E7236C"/>
    <w:rsid w:val="00E76FE7"/>
    <w:rsid w:val="00E917D2"/>
    <w:rsid w:val="00E91B43"/>
    <w:rsid w:val="00EA00AB"/>
    <w:rsid w:val="00EA03F0"/>
    <w:rsid w:val="00EA1661"/>
    <w:rsid w:val="00EB05E8"/>
    <w:rsid w:val="00EB2CDA"/>
    <w:rsid w:val="00EC1B2B"/>
    <w:rsid w:val="00EC52B3"/>
    <w:rsid w:val="00EC6F4F"/>
    <w:rsid w:val="00EC7643"/>
    <w:rsid w:val="00ED1260"/>
    <w:rsid w:val="00ED4C86"/>
    <w:rsid w:val="00EE1F00"/>
    <w:rsid w:val="00EE391A"/>
    <w:rsid w:val="00EE4C4B"/>
    <w:rsid w:val="00EE4E51"/>
    <w:rsid w:val="00EF6D68"/>
    <w:rsid w:val="00F02FD6"/>
    <w:rsid w:val="00F20084"/>
    <w:rsid w:val="00F348C2"/>
    <w:rsid w:val="00F430AD"/>
    <w:rsid w:val="00F45E9F"/>
    <w:rsid w:val="00F46D82"/>
    <w:rsid w:val="00F47AFC"/>
    <w:rsid w:val="00F57C4D"/>
    <w:rsid w:val="00F6158B"/>
    <w:rsid w:val="00F63CE6"/>
    <w:rsid w:val="00F81EDF"/>
    <w:rsid w:val="00FA585B"/>
    <w:rsid w:val="00FB3848"/>
    <w:rsid w:val="00FC3C0C"/>
    <w:rsid w:val="00FC42A5"/>
    <w:rsid w:val="00FD58A3"/>
    <w:rsid w:val="00FE7197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37C9C3B8"/>
  <w15:docId w15:val="{E4F377C8-D25D-49FF-9B63-308B659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472D"/>
    <w:rPr>
      <w:color w:val="0000FF"/>
      <w:u w:val="single"/>
    </w:rPr>
  </w:style>
  <w:style w:type="character" w:styleId="a4">
    <w:name w:val="Strong"/>
    <w:basedOn w:val="a0"/>
    <w:uiPriority w:val="22"/>
    <w:qFormat/>
    <w:rsid w:val="0069472D"/>
    <w:rPr>
      <w:b/>
      <w:bCs/>
    </w:rPr>
  </w:style>
  <w:style w:type="character" w:customStyle="1" w:styleId="docheader">
    <w:name w:val="doc_header"/>
    <w:basedOn w:val="a0"/>
    <w:rsid w:val="0069472D"/>
  </w:style>
  <w:style w:type="character" w:customStyle="1" w:styleId="docsign1">
    <w:name w:val="doc_sign1"/>
    <w:basedOn w:val="a0"/>
    <w:rsid w:val="0069472D"/>
  </w:style>
  <w:style w:type="paragraph" w:styleId="a5">
    <w:name w:val="List Paragraph"/>
    <w:basedOn w:val="a"/>
    <w:uiPriority w:val="34"/>
    <w:qFormat/>
    <w:rsid w:val="0069472D"/>
    <w:pPr>
      <w:ind w:left="720"/>
      <w:contextualSpacing/>
    </w:pPr>
  </w:style>
  <w:style w:type="table" w:customStyle="1" w:styleId="GrilTabel2">
    <w:name w:val="Grilă Tabel2"/>
    <w:basedOn w:val="a1"/>
    <w:rsid w:val="00D76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body1">
    <w:name w:val="doc_body1"/>
    <w:rsid w:val="00A62426"/>
    <w:rPr>
      <w:rFonts w:ascii="Times New Roman" w:hAnsi="Times New Roman"/>
      <w:color w:val="000000"/>
      <w:sz w:val="24"/>
    </w:rPr>
  </w:style>
  <w:style w:type="paragraph" w:customStyle="1" w:styleId="Standard">
    <w:name w:val="Standard"/>
    <w:rsid w:val="008422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13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semiHidden/>
    <w:unhideWhenUsed/>
    <w:rsid w:val="007A1AC2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ro-RO"/>
    </w:rPr>
  </w:style>
  <w:style w:type="character" w:customStyle="1" w:styleId="a9">
    <w:name w:val="Нижний колонтитул Знак"/>
    <w:basedOn w:val="a0"/>
    <w:link w:val="a8"/>
    <w:semiHidden/>
    <w:rsid w:val="007A1AC2"/>
    <w:rPr>
      <w:rFonts w:ascii="Calibri" w:eastAsia="Calibri" w:hAnsi="Calibri" w:cs="Times New Roman"/>
      <w:lang w:val="ro-RO"/>
    </w:rPr>
  </w:style>
  <w:style w:type="character" w:customStyle="1" w:styleId="apple-converted-space">
    <w:name w:val="apple-converted-space"/>
    <w:basedOn w:val="a0"/>
    <w:rsid w:val="007A1AC2"/>
  </w:style>
  <w:style w:type="paragraph" w:customStyle="1" w:styleId="1">
    <w:name w:val="Без интервала1"/>
    <w:rsid w:val="0062142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1331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BDA1-4729-419A-9671-0945418D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Secretar</cp:lastModifiedBy>
  <cp:revision>2</cp:revision>
  <cp:lastPrinted>2023-09-07T13:15:00Z</cp:lastPrinted>
  <dcterms:created xsi:type="dcterms:W3CDTF">2023-09-13T06:33:00Z</dcterms:created>
  <dcterms:modified xsi:type="dcterms:W3CDTF">2023-09-13T06:33:00Z</dcterms:modified>
</cp:coreProperties>
</file>