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8A" w:rsidRPr="00BF42BA" w:rsidRDefault="00AE433D" w:rsidP="001C509F">
      <w:pPr>
        <w:spacing w:after="0" w:line="360" w:lineRule="auto"/>
        <w:jc w:val="center"/>
        <w:rPr>
          <w:rFonts w:ascii="Times New Roman" w:hAnsi="Times New Roman"/>
          <w:b/>
          <w:sz w:val="28"/>
          <w:szCs w:val="28"/>
          <w:lang w:val="ro-RO" w:eastAsia="ru-RU"/>
        </w:rPr>
      </w:pPr>
      <w:r w:rsidRPr="00AE433D">
        <w:rPr>
          <w:rFonts w:ascii="Times New Roman" w:hAnsi="Times New Roman"/>
          <w:b/>
          <w:sz w:val="28"/>
          <w:szCs w:val="28"/>
          <w:lang w:val="ro-RO"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4.4pt;margin-top:.3pt;width:41.8pt;height:51.7pt;z-index:-251658752;mso-wrap-edited:f" wrapcoords="7200 0 3429 1641 686 3554 -343 9570 1029 17499 686 18046 7200 20780 9943 21327 11314 21327 12686 21327 20229 18046 20229 13124 21600 10390 21600 8749 20229 8749 20571 3281 16457 1641 9257 0 7200 0" o:allowincell="f">
            <v:imagedata r:id="rId7" o:title=""/>
          </v:shape>
          <o:OLEObject Type="Embed" ProgID="MS_ClipArt_Gallery" ShapeID="_x0000_s1028" DrawAspect="Content" ObjectID="_1822293979" r:id="rId8"/>
        </w:pict>
      </w:r>
      <w:r w:rsidR="00304D8A" w:rsidRPr="00BF42BA">
        <w:rPr>
          <w:rFonts w:ascii="Times New Roman" w:hAnsi="Times New Roman"/>
          <w:b/>
          <w:sz w:val="28"/>
          <w:szCs w:val="28"/>
          <w:lang w:val="ro-RO" w:eastAsia="ru-RU"/>
        </w:rPr>
        <w:t>REPUBLICA  MOLDOVA</w:t>
      </w:r>
      <w:r w:rsidR="00304D8A" w:rsidRPr="00BF42BA">
        <w:rPr>
          <w:rFonts w:ascii="Times New Roman" w:hAnsi="Times New Roman"/>
          <w:b/>
          <w:sz w:val="28"/>
          <w:szCs w:val="28"/>
          <w:lang w:val="ro-RO" w:eastAsia="ru-RU"/>
        </w:rPr>
        <w:tab/>
        <w:t xml:space="preserve"> </w:t>
      </w:r>
      <w:r w:rsidR="00BF42BA">
        <w:rPr>
          <w:rFonts w:ascii="Times New Roman" w:hAnsi="Times New Roman"/>
          <w:b/>
          <w:sz w:val="28"/>
          <w:szCs w:val="28"/>
          <w:lang w:val="ro-RO" w:eastAsia="ru-RU"/>
        </w:rPr>
        <w:t xml:space="preserve">                  </w:t>
      </w:r>
      <w:r w:rsidR="00304D8A" w:rsidRPr="00BF42BA">
        <w:rPr>
          <w:rFonts w:ascii="Times New Roman" w:hAnsi="Times New Roman"/>
          <w:b/>
          <w:sz w:val="28"/>
          <w:szCs w:val="28"/>
          <w:lang w:val="ro-RO" w:eastAsia="ru-RU"/>
        </w:rPr>
        <w:t>РЕСПУБЛИКА  МОЛДОВА</w:t>
      </w:r>
    </w:p>
    <w:p w:rsidR="00304D8A" w:rsidRPr="00BF42BA" w:rsidRDefault="00304D8A" w:rsidP="001C509F">
      <w:pPr>
        <w:spacing w:after="0"/>
        <w:rPr>
          <w:rFonts w:ascii="Times New Roman" w:hAnsi="Times New Roman"/>
          <w:b/>
          <w:sz w:val="28"/>
          <w:szCs w:val="28"/>
          <w:lang w:val="ro-RO" w:eastAsia="ru-RU"/>
        </w:rPr>
      </w:pPr>
      <w:r w:rsidRPr="00BF42BA">
        <w:rPr>
          <w:rFonts w:ascii="Times New Roman" w:hAnsi="Times New Roman"/>
          <w:b/>
          <w:sz w:val="28"/>
          <w:szCs w:val="28"/>
          <w:lang w:val="ro-RO" w:eastAsia="ru-RU"/>
        </w:rPr>
        <w:t xml:space="preserve">  CONSILIUL   RAIONAL </w:t>
      </w:r>
      <w:r w:rsidRPr="00BF42BA">
        <w:rPr>
          <w:rFonts w:ascii="Times New Roman" w:hAnsi="Times New Roman"/>
          <w:sz w:val="28"/>
          <w:szCs w:val="28"/>
          <w:lang w:val="ro-RO" w:eastAsia="ru-RU"/>
        </w:rPr>
        <w:t xml:space="preserve">  </w:t>
      </w:r>
      <w:r w:rsidRPr="00BF42BA">
        <w:rPr>
          <w:rFonts w:ascii="Times New Roman" w:hAnsi="Times New Roman"/>
          <w:sz w:val="28"/>
          <w:szCs w:val="28"/>
          <w:lang w:val="ro-RO" w:eastAsia="ru-RU"/>
        </w:rPr>
        <w:tab/>
      </w:r>
      <w:r w:rsidRPr="00BF42BA">
        <w:rPr>
          <w:rFonts w:ascii="Times New Roman" w:hAnsi="Times New Roman"/>
          <w:sz w:val="28"/>
          <w:szCs w:val="28"/>
          <w:lang w:val="ro-RO" w:eastAsia="ru-RU"/>
        </w:rPr>
        <w:tab/>
        <w:t xml:space="preserve">                          </w:t>
      </w:r>
      <w:r w:rsidRPr="00BF42BA">
        <w:rPr>
          <w:rFonts w:ascii="Times New Roman" w:hAnsi="Times New Roman"/>
          <w:b/>
          <w:sz w:val="28"/>
          <w:szCs w:val="28"/>
          <w:lang w:val="ro-RO" w:eastAsia="ru-RU"/>
        </w:rPr>
        <w:t>РАЙОННЫЙ СОВЕТ</w:t>
      </w:r>
    </w:p>
    <w:p w:rsidR="00304D8A" w:rsidRPr="00BF42BA" w:rsidRDefault="00304D8A" w:rsidP="001C509F">
      <w:pPr>
        <w:keepNext/>
        <w:spacing w:after="0"/>
        <w:jc w:val="center"/>
        <w:outlineLvl w:val="2"/>
        <w:rPr>
          <w:rFonts w:ascii="Times New Roman" w:hAnsi="Times New Roman"/>
          <w:b/>
          <w:sz w:val="28"/>
          <w:szCs w:val="28"/>
          <w:lang w:val="ro-RO" w:eastAsia="ru-RU"/>
        </w:rPr>
      </w:pPr>
      <w:r w:rsidRPr="00BF42BA">
        <w:rPr>
          <w:rFonts w:ascii="Times New Roman" w:hAnsi="Times New Roman"/>
          <w:b/>
          <w:sz w:val="28"/>
          <w:szCs w:val="28"/>
          <w:lang w:val="ro-RO" w:eastAsia="ru-RU"/>
        </w:rPr>
        <w:t xml:space="preserve">RÎŞCANI </w:t>
      </w:r>
      <w:r w:rsidRPr="00BF42BA">
        <w:rPr>
          <w:rFonts w:ascii="Times New Roman" w:hAnsi="Times New Roman"/>
          <w:b/>
          <w:sz w:val="28"/>
          <w:szCs w:val="28"/>
          <w:lang w:val="ro-RO" w:eastAsia="ru-RU"/>
        </w:rPr>
        <w:tab/>
      </w:r>
      <w:r w:rsidRPr="00BF42BA">
        <w:rPr>
          <w:rFonts w:ascii="Times New Roman" w:hAnsi="Times New Roman"/>
          <w:b/>
          <w:sz w:val="28"/>
          <w:szCs w:val="28"/>
          <w:lang w:val="ro-RO" w:eastAsia="ru-RU"/>
        </w:rPr>
        <w:tab/>
      </w:r>
      <w:r w:rsidRPr="00BF42BA">
        <w:rPr>
          <w:rFonts w:ascii="Times New Roman" w:hAnsi="Times New Roman"/>
          <w:b/>
          <w:sz w:val="28"/>
          <w:szCs w:val="28"/>
          <w:lang w:val="ro-RO" w:eastAsia="ru-RU"/>
        </w:rPr>
        <w:tab/>
      </w:r>
      <w:r w:rsidRPr="00BF42BA">
        <w:rPr>
          <w:rFonts w:ascii="Times New Roman" w:hAnsi="Times New Roman"/>
          <w:b/>
          <w:sz w:val="28"/>
          <w:szCs w:val="28"/>
          <w:lang w:val="ro-RO" w:eastAsia="ru-RU"/>
        </w:rPr>
        <w:tab/>
      </w:r>
      <w:r w:rsidRPr="00BF42BA">
        <w:rPr>
          <w:rFonts w:ascii="Times New Roman" w:hAnsi="Times New Roman"/>
          <w:b/>
          <w:sz w:val="28"/>
          <w:szCs w:val="28"/>
          <w:lang w:val="ro-RO" w:eastAsia="ru-RU"/>
        </w:rPr>
        <w:tab/>
      </w:r>
      <w:r w:rsidRPr="00BF42BA">
        <w:rPr>
          <w:rFonts w:ascii="Times New Roman" w:hAnsi="Times New Roman"/>
          <w:b/>
          <w:sz w:val="28"/>
          <w:szCs w:val="28"/>
          <w:lang w:val="ro-RO" w:eastAsia="ru-RU"/>
        </w:rPr>
        <w:tab/>
        <w:t xml:space="preserve">       РЫШКАНЬ</w:t>
      </w:r>
    </w:p>
    <w:p w:rsidR="00304D8A" w:rsidRPr="00BF42BA" w:rsidRDefault="00304D8A" w:rsidP="001C509F">
      <w:pPr>
        <w:spacing w:after="0"/>
        <w:jc w:val="right"/>
        <w:rPr>
          <w:rFonts w:ascii="Times New Roman" w:hAnsi="Times New Roman"/>
          <w:sz w:val="28"/>
          <w:szCs w:val="28"/>
          <w:lang w:val="ro-RO" w:eastAsia="ru-RU"/>
        </w:rPr>
      </w:pPr>
      <w:r w:rsidRPr="00BF42BA">
        <w:rPr>
          <w:rFonts w:ascii="Times New Roman" w:hAnsi="Times New Roman"/>
          <w:sz w:val="28"/>
          <w:szCs w:val="28"/>
          <w:lang w:val="ro-RO" w:eastAsia="ru-RU"/>
        </w:rPr>
        <w:t>Proiect</w:t>
      </w:r>
    </w:p>
    <w:p w:rsidR="00304D8A" w:rsidRPr="00252868" w:rsidRDefault="00304D8A" w:rsidP="007F322C">
      <w:pPr>
        <w:spacing w:after="0" w:line="240" w:lineRule="auto"/>
        <w:jc w:val="center"/>
        <w:rPr>
          <w:rFonts w:ascii="Times New Roman" w:hAnsi="Times New Roman" w:cs="Times New Roman"/>
          <w:b/>
          <w:sz w:val="28"/>
          <w:szCs w:val="28"/>
          <w:lang w:val="ro-RO" w:eastAsia="ru-RU"/>
        </w:rPr>
      </w:pPr>
      <w:r w:rsidRPr="00252868">
        <w:rPr>
          <w:rFonts w:ascii="Times New Roman" w:hAnsi="Times New Roman" w:cs="Times New Roman"/>
          <w:b/>
          <w:sz w:val="28"/>
          <w:szCs w:val="28"/>
          <w:lang w:val="ro-RO" w:eastAsia="ru-RU"/>
        </w:rPr>
        <w:t>DECIZIE nr.</w:t>
      </w:r>
    </w:p>
    <w:p w:rsidR="00304D8A" w:rsidRPr="00252868" w:rsidRDefault="00D01D82" w:rsidP="007F322C">
      <w:pPr>
        <w:spacing w:after="0" w:line="240" w:lineRule="auto"/>
        <w:jc w:val="center"/>
        <w:rPr>
          <w:rFonts w:ascii="Times New Roman" w:hAnsi="Times New Roman" w:cs="Times New Roman"/>
          <w:b/>
          <w:sz w:val="28"/>
          <w:szCs w:val="28"/>
          <w:lang w:val="ro-RO" w:eastAsia="ru-RU"/>
        </w:rPr>
      </w:pPr>
      <w:r w:rsidRPr="00252868">
        <w:rPr>
          <w:rFonts w:ascii="Times New Roman" w:hAnsi="Times New Roman" w:cs="Times New Roman"/>
          <w:b/>
          <w:sz w:val="28"/>
          <w:szCs w:val="28"/>
          <w:lang w:val="ro-RO" w:eastAsia="ru-RU"/>
        </w:rPr>
        <w:t>D</w:t>
      </w:r>
      <w:r w:rsidR="00304D8A" w:rsidRPr="00252868">
        <w:rPr>
          <w:rFonts w:ascii="Times New Roman" w:hAnsi="Times New Roman" w:cs="Times New Roman"/>
          <w:b/>
          <w:sz w:val="28"/>
          <w:szCs w:val="28"/>
          <w:lang w:val="ro-RO" w:eastAsia="ru-RU"/>
        </w:rPr>
        <w:t>in</w:t>
      </w:r>
      <w:r>
        <w:rPr>
          <w:rFonts w:ascii="Times New Roman" w:hAnsi="Times New Roman" w:cs="Times New Roman"/>
          <w:b/>
          <w:sz w:val="28"/>
          <w:szCs w:val="28"/>
          <w:lang w:val="ro-RO" w:eastAsia="ru-RU"/>
        </w:rPr>
        <w:t xml:space="preserve"> </w:t>
      </w:r>
      <w:r w:rsidR="008C0890">
        <w:rPr>
          <w:rFonts w:ascii="Times New Roman" w:hAnsi="Times New Roman" w:cs="Times New Roman"/>
          <w:b/>
          <w:sz w:val="28"/>
          <w:szCs w:val="28"/>
          <w:lang w:val="ro-RO" w:eastAsia="ru-RU"/>
        </w:rPr>
        <w:t xml:space="preserve">     </w:t>
      </w:r>
      <w:r w:rsidR="00A31F9C">
        <w:rPr>
          <w:rFonts w:ascii="Times New Roman" w:hAnsi="Times New Roman" w:cs="Times New Roman"/>
          <w:b/>
          <w:sz w:val="28"/>
          <w:szCs w:val="28"/>
          <w:lang w:val="ro-RO" w:eastAsia="ru-RU"/>
        </w:rPr>
        <w:t xml:space="preserve">noiembrie </w:t>
      </w:r>
      <w:r w:rsidR="00587C24" w:rsidRPr="00252868">
        <w:rPr>
          <w:rFonts w:ascii="Times New Roman" w:hAnsi="Times New Roman" w:cs="Times New Roman"/>
          <w:b/>
          <w:sz w:val="28"/>
          <w:szCs w:val="28"/>
          <w:lang w:val="ro-RO" w:eastAsia="ru-RU"/>
        </w:rPr>
        <w:t>202</w:t>
      </w:r>
      <w:r w:rsidR="00A31F9C">
        <w:rPr>
          <w:rFonts w:ascii="Times New Roman" w:hAnsi="Times New Roman" w:cs="Times New Roman"/>
          <w:b/>
          <w:sz w:val="28"/>
          <w:szCs w:val="28"/>
          <w:lang w:val="ro-RO" w:eastAsia="ru-RU"/>
        </w:rPr>
        <w:t>5</w:t>
      </w:r>
    </w:p>
    <w:p w:rsidR="007F322C" w:rsidRDefault="007F322C" w:rsidP="00252868">
      <w:pPr>
        <w:tabs>
          <w:tab w:val="left" w:pos="3024"/>
        </w:tabs>
        <w:spacing w:after="0" w:line="240" w:lineRule="auto"/>
        <w:jc w:val="both"/>
        <w:rPr>
          <w:rFonts w:ascii="Times New Roman" w:hAnsi="Times New Roman" w:cs="Times New Roman"/>
          <w:b/>
          <w:i/>
          <w:sz w:val="28"/>
          <w:szCs w:val="28"/>
          <w:lang w:val="ro-RO"/>
        </w:rPr>
      </w:pPr>
    </w:p>
    <w:p w:rsidR="0062311C" w:rsidRPr="00252868" w:rsidRDefault="005853C9" w:rsidP="00252868">
      <w:pPr>
        <w:tabs>
          <w:tab w:val="left" w:pos="3024"/>
        </w:tabs>
        <w:spacing w:after="0" w:line="240" w:lineRule="auto"/>
        <w:jc w:val="both"/>
        <w:rPr>
          <w:rFonts w:ascii="Times New Roman" w:hAnsi="Times New Roman" w:cs="Times New Roman"/>
          <w:b/>
          <w:i/>
          <w:sz w:val="28"/>
          <w:szCs w:val="28"/>
          <w:lang w:val="ro-RO"/>
        </w:rPr>
      </w:pPr>
      <w:r w:rsidRPr="00252868">
        <w:rPr>
          <w:rFonts w:ascii="Times New Roman" w:hAnsi="Times New Roman" w:cs="Times New Roman"/>
          <w:b/>
          <w:i/>
          <w:sz w:val="28"/>
          <w:szCs w:val="28"/>
          <w:lang w:val="ro-RO"/>
        </w:rPr>
        <w:t xml:space="preserve">“Cu privire la </w:t>
      </w:r>
      <w:r w:rsidR="0062311C" w:rsidRPr="00252868">
        <w:rPr>
          <w:rFonts w:ascii="Times New Roman" w:hAnsi="Times New Roman" w:cs="Times New Roman"/>
          <w:b/>
          <w:i/>
          <w:sz w:val="28"/>
          <w:szCs w:val="28"/>
          <w:lang w:val="ro-RO"/>
        </w:rPr>
        <w:t xml:space="preserve">transmiterea </w:t>
      </w:r>
      <w:r w:rsidR="00A2331B" w:rsidRPr="00252868">
        <w:rPr>
          <w:rFonts w:ascii="Times New Roman" w:hAnsi="Times New Roman" w:cs="Times New Roman"/>
          <w:b/>
          <w:i/>
          <w:sz w:val="28"/>
          <w:szCs w:val="28"/>
          <w:lang w:val="ro-RO"/>
        </w:rPr>
        <w:t xml:space="preserve">valorii </w:t>
      </w:r>
    </w:p>
    <w:p w:rsidR="005853C9" w:rsidRPr="00252868" w:rsidRDefault="0062311C" w:rsidP="00252868">
      <w:pPr>
        <w:tabs>
          <w:tab w:val="left" w:pos="3024"/>
        </w:tabs>
        <w:spacing w:after="0" w:line="240" w:lineRule="auto"/>
        <w:jc w:val="both"/>
        <w:rPr>
          <w:rFonts w:ascii="Times New Roman" w:hAnsi="Times New Roman" w:cs="Times New Roman"/>
          <w:b/>
          <w:i/>
          <w:sz w:val="28"/>
          <w:szCs w:val="28"/>
          <w:lang w:val="ro-RO"/>
        </w:rPr>
      </w:pPr>
      <w:r w:rsidRPr="00252868">
        <w:rPr>
          <w:rFonts w:ascii="Times New Roman" w:hAnsi="Times New Roman" w:cs="Times New Roman"/>
          <w:b/>
          <w:i/>
          <w:sz w:val="28"/>
          <w:szCs w:val="28"/>
          <w:lang w:val="ro-RO"/>
        </w:rPr>
        <w:t>lucrărilor de repar</w:t>
      </w:r>
      <w:r w:rsidR="004864C2" w:rsidRPr="00252868">
        <w:rPr>
          <w:rFonts w:ascii="Times New Roman" w:hAnsi="Times New Roman" w:cs="Times New Roman"/>
          <w:b/>
          <w:i/>
          <w:sz w:val="28"/>
          <w:szCs w:val="28"/>
          <w:lang w:val="ro-RO"/>
        </w:rPr>
        <w:t>a</w:t>
      </w:r>
      <w:r w:rsidRPr="00252868">
        <w:rPr>
          <w:rFonts w:ascii="Times New Roman" w:hAnsi="Times New Roman" w:cs="Times New Roman"/>
          <w:b/>
          <w:i/>
          <w:sz w:val="28"/>
          <w:szCs w:val="28"/>
          <w:lang w:val="ro-RO"/>
        </w:rPr>
        <w:t>ți</w:t>
      </w:r>
      <w:r w:rsidR="00A2331B" w:rsidRPr="00252868">
        <w:rPr>
          <w:rFonts w:ascii="Times New Roman" w:hAnsi="Times New Roman" w:cs="Times New Roman"/>
          <w:b/>
          <w:i/>
          <w:sz w:val="28"/>
          <w:szCs w:val="28"/>
          <w:lang w:val="ro-RO"/>
        </w:rPr>
        <w:t>e</w:t>
      </w:r>
      <w:r w:rsidRPr="00252868">
        <w:rPr>
          <w:rFonts w:ascii="Times New Roman" w:hAnsi="Times New Roman" w:cs="Times New Roman"/>
          <w:b/>
          <w:i/>
          <w:sz w:val="28"/>
          <w:szCs w:val="28"/>
          <w:lang w:val="ro-RO"/>
        </w:rPr>
        <w:t xml:space="preserve"> capital</w:t>
      </w:r>
      <w:r w:rsidR="00F956B8" w:rsidRPr="00252868">
        <w:rPr>
          <w:rFonts w:ascii="Times New Roman" w:hAnsi="Times New Roman" w:cs="Times New Roman"/>
          <w:b/>
          <w:i/>
          <w:sz w:val="28"/>
          <w:szCs w:val="28"/>
          <w:lang w:val="ro-RO"/>
        </w:rPr>
        <w:t>ă</w:t>
      </w:r>
      <w:r w:rsidR="005853C9" w:rsidRPr="00252868">
        <w:rPr>
          <w:rFonts w:ascii="Times New Roman" w:hAnsi="Times New Roman" w:cs="Times New Roman"/>
          <w:b/>
          <w:i/>
          <w:sz w:val="28"/>
          <w:szCs w:val="28"/>
          <w:lang w:val="ro-RO"/>
        </w:rPr>
        <w:t>”</w:t>
      </w:r>
    </w:p>
    <w:p w:rsidR="00DC79A6" w:rsidRPr="00252868" w:rsidRDefault="00DC79A6" w:rsidP="00252868">
      <w:pPr>
        <w:spacing w:after="0" w:line="240" w:lineRule="auto"/>
        <w:jc w:val="both"/>
        <w:rPr>
          <w:rFonts w:ascii="Times New Roman" w:hAnsi="Times New Roman" w:cs="Times New Roman"/>
          <w:b/>
          <w:i/>
          <w:sz w:val="28"/>
          <w:szCs w:val="28"/>
          <w:lang w:val="ro-RO"/>
        </w:rPr>
      </w:pPr>
    </w:p>
    <w:p w:rsidR="00EB6DDC" w:rsidRDefault="005853C9" w:rsidP="00EB6DDC">
      <w:pPr>
        <w:pStyle w:val="4"/>
        <w:shd w:val="clear" w:color="auto" w:fill="FFFFFF" w:themeFill="background1"/>
        <w:spacing w:before="165" w:beforeAutospacing="0" w:after="165" w:afterAutospacing="0"/>
        <w:jc w:val="both"/>
        <w:rPr>
          <w:b w:val="0"/>
          <w:color w:val="FF0000"/>
          <w:sz w:val="28"/>
          <w:szCs w:val="28"/>
          <w:lang w:val="ro-RO"/>
        </w:rPr>
      </w:pPr>
      <w:r w:rsidRPr="00252868">
        <w:rPr>
          <w:sz w:val="28"/>
          <w:szCs w:val="28"/>
          <w:lang w:val="ro-RO"/>
        </w:rPr>
        <w:tab/>
      </w:r>
      <w:r w:rsidR="00C00840" w:rsidRPr="00252868">
        <w:rPr>
          <w:b w:val="0"/>
          <w:sz w:val="28"/>
          <w:szCs w:val="28"/>
          <w:lang w:val="ro-RO"/>
        </w:rPr>
        <w:t xml:space="preserve">În temeiul art.43 alin.(1) lit.c, art.19 </w:t>
      </w:r>
      <w:r w:rsidR="00252868">
        <w:rPr>
          <w:b w:val="0"/>
          <w:sz w:val="28"/>
          <w:szCs w:val="28"/>
          <w:lang w:val="ro-RO"/>
        </w:rPr>
        <w:t xml:space="preserve">alin. </w:t>
      </w:r>
      <w:r w:rsidR="00C00840" w:rsidRPr="00252868">
        <w:rPr>
          <w:b w:val="0"/>
          <w:sz w:val="28"/>
          <w:szCs w:val="28"/>
          <w:lang w:val="ro-RO"/>
        </w:rPr>
        <w:t xml:space="preserve">(4), art.74, </w:t>
      </w:r>
      <w:r w:rsidR="00252868">
        <w:rPr>
          <w:b w:val="0"/>
          <w:sz w:val="28"/>
          <w:szCs w:val="28"/>
          <w:lang w:val="ro-RO"/>
        </w:rPr>
        <w:t>din</w:t>
      </w:r>
      <w:r w:rsidR="00C00840" w:rsidRPr="00252868">
        <w:rPr>
          <w:b w:val="0"/>
          <w:sz w:val="28"/>
          <w:szCs w:val="28"/>
          <w:lang w:val="ro-RO"/>
        </w:rPr>
        <w:t xml:space="preserve"> Leg</w:t>
      </w:r>
      <w:r w:rsidR="00252868">
        <w:rPr>
          <w:b w:val="0"/>
          <w:sz w:val="28"/>
          <w:szCs w:val="28"/>
          <w:lang w:val="ro-RO"/>
        </w:rPr>
        <w:t>ea</w:t>
      </w:r>
      <w:r w:rsidR="00C00840" w:rsidRPr="00252868">
        <w:rPr>
          <w:b w:val="0"/>
          <w:sz w:val="28"/>
          <w:szCs w:val="28"/>
          <w:lang w:val="ro-RO"/>
        </w:rPr>
        <w:t xml:space="preserve"> Republicii Moldova nr. 436/2006 privind administrația publică locală, Legea contabilității nr. 113/2007, ordinul ministrului finanțelor nr.124/2023 ”Cu privire la setul metodologic privind elaborarea, aprobarea și modificarea bugetului, ” pct. 3.3.47 din anexa nr. 1 privind ”Planul de conturi contabile în sistemul bugetar și a normelor metodologice privind evidența contabilă și raportarea financiară în sistemul bugetar” aprobat prin ordinul ministrului finanțelor nr. 216/2015, pct. 2, pct. 3, pct. 4, pct. 29, pct. 33 din Hotărârea Guvernului nr.901/2015 ” pentru aprobarea Regulamentului cu privire la modul de transmitere a bunurilor proprietate publică”, Legea nr.523/1999 ”cu privire la proprietatea unităților administrativ-teritoriale</w:t>
      </w:r>
      <w:r w:rsidR="00C00840" w:rsidRPr="00EB6DDC">
        <w:rPr>
          <w:b w:val="0"/>
          <w:sz w:val="28"/>
          <w:szCs w:val="28"/>
          <w:lang w:val="ro-RO"/>
        </w:rPr>
        <w:t xml:space="preserve">”, contractelor de comodat între instituțiile de nivelul întâi și nivelul al doilea, </w:t>
      </w:r>
      <w:r w:rsidR="00EB6DDC" w:rsidRPr="00EB6DDC">
        <w:rPr>
          <w:b w:val="0"/>
          <w:sz w:val="28"/>
          <w:szCs w:val="28"/>
          <w:lang w:val="ro-RO"/>
        </w:rPr>
        <w:t xml:space="preserve">demersul   </w:t>
      </w:r>
      <w:r w:rsidR="00A31F9C">
        <w:rPr>
          <w:b w:val="0"/>
          <w:sz w:val="28"/>
          <w:szCs w:val="28"/>
          <w:lang w:val="ro-RO"/>
        </w:rPr>
        <w:t>I.P  Gimnaziul ”Victor Dumbrăveanu” s. Corlăteni nr. 75 din 14.10.2025, I.P Gimnaziul Mihăileni s. Mihăileni nr. 97 din 13.10.2025, I.P Gimnaziul Gălășeni s. Gălășeni nr. 103 din 13.10.2025, I.P Gimnaziul Braniște s. Braniște nr. 24 din 09.10.2025, I.P Gimnaziul Aluniș s. Aluniș nr. 23 din 09.10.2025, DÎTS Rîșcani nr. 143 din 10.10.2025, I.P Gimnaziul Borosenii Noi s. Borosenii Noi nr. 21 din 10.10.2025</w:t>
      </w:r>
      <w:r w:rsidR="00922890">
        <w:rPr>
          <w:b w:val="0"/>
          <w:sz w:val="28"/>
          <w:szCs w:val="28"/>
          <w:lang w:val="ro-RO"/>
        </w:rPr>
        <w:t>, I.P Liceul Teoretic Recea s. Recea nr. 52 din 10.10.2025</w:t>
      </w:r>
      <w:r w:rsidR="00EB6DDC" w:rsidRPr="00EB6DDC">
        <w:rPr>
          <w:b w:val="0"/>
          <w:sz w:val="28"/>
          <w:szCs w:val="28"/>
          <w:lang w:val="ro-RO"/>
        </w:rPr>
        <w:t>,</w:t>
      </w:r>
      <w:r w:rsidR="00922890">
        <w:rPr>
          <w:b w:val="0"/>
          <w:sz w:val="28"/>
          <w:szCs w:val="28"/>
          <w:lang w:val="ro-RO"/>
        </w:rPr>
        <w:t xml:space="preserve"> I.P Gimnaziul Hiliuți s. Hiliuți din 09.10.2025, I.P liceul Teoretic ”Leonid Gherman” s. Zăicani, din 09.10.2025, I.P Gimnaziul ”Valeriu Ghereg” s. Pîrjota nr. 68 din 08.10.2025, I.P Gimnaziul ”Spiridon Vangheli” s. Grinăuți nr. 13 din 13.10.2025</w:t>
      </w:r>
      <w:r w:rsidR="008C0890">
        <w:rPr>
          <w:b w:val="0"/>
          <w:sz w:val="28"/>
          <w:szCs w:val="28"/>
          <w:lang w:val="ro-RO"/>
        </w:rPr>
        <w:t>, I.P Gimnaziul Vasileuți s. Vasileuți nr. 36 din 14.10.2025, I.P Gimnaziul malinovscoe s. Malinovscoe din 15.10.2025, I.P Gimnaziul ” Leonid Bujor” s. Singureni nr. 09 din 15.10.2025</w:t>
      </w:r>
      <w:r w:rsidR="00922890">
        <w:rPr>
          <w:b w:val="0"/>
          <w:sz w:val="28"/>
          <w:szCs w:val="28"/>
          <w:lang w:val="ro-RO"/>
        </w:rPr>
        <w:t>,</w:t>
      </w:r>
      <w:r w:rsidR="00EB6DDC" w:rsidRPr="00EB6DDC">
        <w:rPr>
          <w:b w:val="0"/>
          <w:sz w:val="28"/>
          <w:szCs w:val="28"/>
          <w:lang w:val="ro-RO"/>
        </w:rPr>
        <w:t xml:space="preserve"> nota informativă,</w:t>
      </w:r>
    </w:p>
    <w:p w:rsidR="005853C9" w:rsidRPr="00252868" w:rsidRDefault="005853C9" w:rsidP="00EB6DDC">
      <w:pPr>
        <w:pStyle w:val="4"/>
        <w:shd w:val="clear" w:color="auto" w:fill="FFFFFF" w:themeFill="background1"/>
        <w:spacing w:before="165" w:beforeAutospacing="0" w:after="165" w:afterAutospacing="0"/>
        <w:jc w:val="both"/>
        <w:rPr>
          <w:b w:val="0"/>
          <w:sz w:val="28"/>
          <w:szCs w:val="28"/>
          <w:lang w:val="ro-RO"/>
        </w:rPr>
      </w:pPr>
      <w:r w:rsidRPr="00252868">
        <w:rPr>
          <w:sz w:val="28"/>
          <w:szCs w:val="28"/>
          <w:lang w:val="ro-RO"/>
        </w:rPr>
        <w:t xml:space="preserve"> </w:t>
      </w:r>
      <w:r w:rsidR="00654D0C" w:rsidRPr="00252868">
        <w:rPr>
          <w:sz w:val="28"/>
          <w:szCs w:val="28"/>
          <w:lang w:val="ro-RO"/>
        </w:rPr>
        <w:t xml:space="preserve">                                         </w:t>
      </w:r>
      <w:r w:rsidRPr="00252868">
        <w:rPr>
          <w:sz w:val="28"/>
          <w:szCs w:val="28"/>
          <w:lang w:val="ro-RO"/>
        </w:rPr>
        <w:t>Consiliul Raional DECIDE:</w:t>
      </w:r>
    </w:p>
    <w:p w:rsidR="005853C9" w:rsidRPr="00252868" w:rsidRDefault="005853C9" w:rsidP="00252868">
      <w:pPr>
        <w:pStyle w:val="a3"/>
        <w:numPr>
          <w:ilvl w:val="0"/>
          <w:numId w:val="1"/>
        </w:numPr>
        <w:spacing w:line="240" w:lineRule="auto"/>
        <w:jc w:val="both"/>
        <w:rPr>
          <w:rFonts w:ascii="Times New Roman" w:hAnsi="Times New Roman" w:cs="Times New Roman"/>
          <w:sz w:val="28"/>
          <w:szCs w:val="28"/>
          <w:lang w:val="ro-RO"/>
        </w:rPr>
      </w:pPr>
      <w:r w:rsidRPr="00252868">
        <w:rPr>
          <w:rFonts w:ascii="Times New Roman" w:hAnsi="Times New Roman" w:cs="Times New Roman"/>
          <w:sz w:val="28"/>
          <w:szCs w:val="28"/>
          <w:lang w:val="ro-RO"/>
        </w:rPr>
        <w:t xml:space="preserve">Se </w:t>
      </w:r>
      <w:r w:rsidR="00017DA6" w:rsidRPr="00252868">
        <w:rPr>
          <w:rFonts w:ascii="Times New Roman" w:hAnsi="Times New Roman" w:cs="Times New Roman"/>
          <w:sz w:val="28"/>
          <w:szCs w:val="28"/>
          <w:lang w:val="ro-RO"/>
        </w:rPr>
        <w:t>transmite</w:t>
      </w:r>
      <w:r w:rsidR="009C6709" w:rsidRPr="00252868">
        <w:rPr>
          <w:rFonts w:ascii="Times New Roman" w:hAnsi="Times New Roman" w:cs="Times New Roman"/>
          <w:sz w:val="28"/>
          <w:szCs w:val="28"/>
          <w:lang w:val="ro-RO"/>
        </w:rPr>
        <w:t xml:space="preserve"> de la balanța </w:t>
      </w:r>
      <w:r w:rsidR="00937CB8" w:rsidRPr="00252868">
        <w:rPr>
          <w:rFonts w:ascii="Times New Roman" w:hAnsi="Times New Roman" w:cs="Times New Roman"/>
          <w:sz w:val="28"/>
          <w:szCs w:val="28"/>
          <w:lang w:val="ro-RO"/>
        </w:rPr>
        <w:t>instituț</w:t>
      </w:r>
      <w:r w:rsidR="00483CDD">
        <w:rPr>
          <w:rFonts w:ascii="Times New Roman" w:hAnsi="Times New Roman" w:cs="Times New Roman"/>
          <w:sz w:val="28"/>
          <w:szCs w:val="28"/>
          <w:lang w:val="ro-RO"/>
        </w:rPr>
        <w:t>iilor de învățământ de nivelul</w:t>
      </w:r>
      <w:r w:rsidR="00937CB8" w:rsidRPr="00252868">
        <w:rPr>
          <w:rFonts w:ascii="Times New Roman" w:hAnsi="Times New Roman" w:cs="Times New Roman"/>
          <w:sz w:val="28"/>
          <w:szCs w:val="28"/>
          <w:lang w:val="ro-RO"/>
        </w:rPr>
        <w:t xml:space="preserve"> al doilea (licee,</w:t>
      </w:r>
      <w:r w:rsidR="00483CDD">
        <w:rPr>
          <w:rFonts w:ascii="Times New Roman" w:hAnsi="Times New Roman" w:cs="Times New Roman"/>
          <w:sz w:val="28"/>
          <w:szCs w:val="28"/>
          <w:lang w:val="ro-RO"/>
        </w:rPr>
        <w:t xml:space="preserve"> </w:t>
      </w:r>
      <w:r w:rsidR="00937CB8" w:rsidRPr="00252868">
        <w:rPr>
          <w:rFonts w:ascii="Times New Roman" w:hAnsi="Times New Roman" w:cs="Times New Roman"/>
          <w:sz w:val="28"/>
          <w:szCs w:val="28"/>
          <w:lang w:val="ro-RO"/>
        </w:rPr>
        <w:t>gimnazii)</w:t>
      </w:r>
      <w:r w:rsidR="009C6709" w:rsidRPr="00252868">
        <w:rPr>
          <w:rFonts w:ascii="Times New Roman" w:hAnsi="Times New Roman" w:cs="Times New Roman"/>
          <w:sz w:val="28"/>
          <w:szCs w:val="28"/>
          <w:lang w:val="ro-RO"/>
        </w:rPr>
        <w:t xml:space="preserve"> la balanța </w:t>
      </w:r>
      <w:r w:rsidR="00483CDD">
        <w:rPr>
          <w:rFonts w:ascii="Times New Roman" w:hAnsi="Times New Roman" w:cs="Times New Roman"/>
          <w:sz w:val="28"/>
          <w:szCs w:val="28"/>
          <w:lang w:val="ro-RO"/>
        </w:rPr>
        <w:t>APL</w:t>
      </w:r>
      <w:r w:rsidR="00937CB8" w:rsidRPr="00252868">
        <w:rPr>
          <w:rFonts w:ascii="Times New Roman" w:hAnsi="Times New Roman" w:cs="Times New Roman"/>
          <w:sz w:val="28"/>
          <w:szCs w:val="28"/>
          <w:lang w:val="ro-RO"/>
        </w:rPr>
        <w:t xml:space="preserve"> de nivelul înt</w:t>
      </w:r>
      <w:r w:rsidR="00252868">
        <w:rPr>
          <w:rFonts w:ascii="Times New Roman" w:hAnsi="Times New Roman" w:cs="Times New Roman"/>
          <w:sz w:val="28"/>
          <w:szCs w:val="28"/>
          <w:lang w:val="ro-RO"/>
        </w:rPr>
        <w:t>â</w:t>
      </w:r>
      <w:r w:rsidR="00937CB8" w:rsidRPr="00252868">
        <w:rPr>
          <w:rFonts w:ascii="Times New Roman" w:hAnsi="Times New Roman" w:cs="Times New Roman"/>
          <w:sz w:val="28"/>
          <w:szCs w:val="28"/>
          <w:lang w:val="ro-RO"/>
        </w:rPr>
        <w:t>i,</w:t>
      </w:r>
      <w:r w:rsidR="00A2331B" w:rsidRPr="00252868">
        <w:rPr>
          <w:rFonts w:ascii="Times New Roman" w:hAnsi="Times New Roman" w:cs="Times New Roman"/>
          <w:sz w:val="28"/>
          <w:szCs w:val="28"/>
          <w:lang w:val="ro-RO"/>
        </w:rPr>
        <w:t xml:space="preserve"> </w:t>
      </w:r>
      <w:r w:rsidR="009C6709" w:rsidRPr="00252868">
        <w:rPr>
          <w:rFonts w:ascii="Times New Roman" w:hAnsi="Times New Roman" w:cs="Times New Roman"/>
          <w:sz w:val="28"/>
          <w:szCs w:val="28"/>
          <w:lang w:val="ro-RO"/>
        </w:rPr>
        <w:t xml:space="preserve">valoarea </w:t>
      </w:r>
      <w:r w:rsidR="00A2331B" w:rsidRPr="00252868">
        <w:rPr>
          <w:rFonts w:ascii="Times New Roman" w:hAnsi="Times New Roman" w:cs="Times New Roman"/>
          <w:sz w:val="28"/>
          <w:szCs w:val="28"/>
          <w:lang w:val="ro-RO"/>
        </w:rPr>
        <w:t>lucrărilor de r</w:t>
      </w:r>
      <w:r w:rsidR="00017DA6" w:rsidRPr="00252868">
        <w:rPr>
          <w:rFonts w:ascii="Times New Roman" w:hAnsi="Times New Roman" w:cs="Times New Roman"/>
          <w:sz w:val="28"/>
          <w:szCs w:val="28"/>
          <w:lang w:val="ro-RO"/>
        </w:rPr>
        <w:t>eparații capitale</w:t>
      </w:r>
      <w:r w:rsidR="00937CB8" w:rsidRPr="00252868">
        <w:rPr>
          <w:rFonts w:ascii="Times New Roman" w:hAnsi="Times New Roman" w:cs="Times New Roman"/>
          <w:sz w:val="28"/>
          <w:szCs w:val="28"/>
          <w:lang w:val="ro-RO"/>
        </w:rPr>
        <w:t xml:space="preserve"> efectuate de către instituțiile de învățământ</w:t>
      </w:r>
      <w:r w:rsidR="00587C24" w:rsidRPr="00252868">
        <w:rPr>
          <w:rFonts w:ascii="Times New Roman" w:hAnsi="Times New Roman" w:cs="Times New Roman"/>
          <w:sz w:val="28"/>
          <w:szCs w:val="28"/>
          <w:lang w:val="ro-RO"/>
        </w:rPr>
        <w:t xml:space="preserve"> din mijloacele proprii</w:t>
      </w:r>
      <w:r w:rsidR="00483CDD">
        <w:rPr>
          <w:rFonts w:ascii="Times New Roman" w:hAnsi="Times New Roman" w:cs="Times New Roman"/>
          <w:sz w:val="28"/>
          <w:szCs w:val="28"/>
          <w:lang w:val="ro-RO"/>
        </w:rPr>
        <w:t xml:space="preserve"> </w:t>
      </w:r>
      <w:r w:rsidR="00587C24" w:rsidRPr="00252868">
        <w:rPr>
          <w:rFonts w:ascii="Times New Roman" w:hAnsi="Times New Roman" w:cs="Times New Roman"/>
          <w:sz w:val="28"/>
          <w:szCs w:val="28"/>
          <w:lang w:val="ro-RO"/>
        </w:rPr>
        <w:t>aprobate în buget pentru anul 202</w:t>
      </w:r>
      <w:r w:rsidR="007A293F">
        <w:rPr>
          <w:rFonts w:ascii="Times New Roman" w:hAnsi="Times New Roman" w:cs="Times New Roman"/>
          <w:sz w:val="28"/>
          <w:szCs w:val="28"/>
          <w:lang w:val="ro-RO"/>
        </w:rPr>
        <w:t>5</w:t>
      </w:r>
      <w:r w:rsidR="00587C24" w:rsidRPr="00252868">
        <w:rPr>
          <w:rFonts w:ascii="Times New Roman" w:hAnsi="Times New Roman" w:cs="Times New Roman"/>
          <w:sz w:val="28"/>
          <w:szCs w:val="28"/>
          <w:lang w:val="ro-RO"/>
        </w:rPr>
        <w:t>, mijloace</w:t>
      </w:r>
      <w:r w:rsidR="00937CB8" w:rsidRPr="00252868">
        <w:rPr>
          <w:rFonts w:ascii="Times New Roman" w:hAnsi="Times New Roman" w:cs="Times New Roman"/>
          <w:sz w:val="28"/>
          <w:szCs w:val="28"/>
          <w:lang w:val="ro-RO"/>
        </w:rPr>
        <w:t xml:space="preserve"> alocate din componenta raională </w:t>
      </w:r>
      <w:r w:rsidR="00587C24" w:rsidRPr="00252868">
        <w:rPr>
          <w:rFonts w:ascii="Times New Roman" w:hAnsi="Times New Roman" w:cs="Times New Roman"/>
          <w:sz w:val="28"/>
          <w:szCs w:val="28"/>
          <w:lang w:val="ro-RO"/>
        </w:rPr>
        <w:t xml:space="preserve"> </w:t>
      </w:r>
      <w:r w:rsidR="00017DA6" w:rsidRPr="00252868">
        <w:rPr>
          <w:rFonts w:ascii="Times New Roman" w:hAnsi="Times New Roman" w:cs="Times New Roman"/>
          <w:sz w:val="28"/>
          <w:szCs w:val="28"/>
          <w:lang w:val="ro-RO"/>
        </w:rPr>
        <w:t xml:space="preserve">în </w:t>
      </w:r>
      <w:r w:rsidR="00587C24" w:rsidRPr="00252868">
        <w:rPr>
          <w:rFonts w:ascii="Times New Roman" w:hAnsi="Times New Roman" w:cs="Times New Roman"/>
          <w:sz w:val="28"/>
          <w:szCs w:val="28"/>
          <w:lang w:val="ro-RO"/>
        </w:rPr>
        <w:t xml:space="preserve">sumă totală de </w:t>
      </w:r>
      <w:r w:rsidR="00017DA6" w:rsidRPr="00252868">
        <w:rPr>
          <w:rFonts w:ascii="Times New Roman" w:hAnsi="Times New Roman" w:cs="Times New Roman"/>
          <w:sz w:val="28"/>
          <w:szCs w:val="28"/>
          <w:lang w:val="ro-RO"/>
        </w:rPr>
        <w:t xml:space="preserve"> de </w:t>
      </w:r>
      <w:r w:rsidR="00952C9C">
        <w:rPr>
          <w:rFonts w:ascii="Times New Roman" w:hAnsi="Times New Roman" w:cs="Times New Roman"/>
          <w:sz w:val="28"/>
          <w:szCs w:val="28"/>
          <w:lang w:val="ro-RO"/>
        </w:rPr>
        <w:t>2387162,29</w:t>
      </w:r>
      <w:r w:rsidR="00017DA6" w:rsidRPr="00252868">
        <w:rPr>
          <w:rFonts w:ascii="Times New Roman" w:hAnsi="Times New Roman" w:cs="Times New Roman"/>
          <w:sz w:val="28"/>
          <w:szCs w:val="28"/>
          <w:lang w:val="ro-RO"/>
        </w:rPr>
        <w:t xml:space="preserve"> lei, pentru majorarea valorii de bilanț al clădiri</w:t>
      </w:r>
      <w:r w:rsidR="0019633A" w:rsidRPr="00252868">
        <w:rPr>
          <w:rFonts w:ascii="Times New Roman" w:hAnsi="Times New Roman" w:cs="Times New Roman"/>
          <w:sz w:val="28"/>
          <w:szCs w:val="28"/>
          <w:lang w:val="ro-RO"/>
        </w:rPr>
        <w:t xml:space="preserve">lor </w:t>
      </w:r>
      <w:r w:rsidR="00B64462" w:rsidRPr="00252868">
        <w:rPr>
          <w:rFonts w:ascii="Times New Roman" w:hAnsi="Times New Roman" w:cs="Times New Roman"/>
          <w:sz w:val="28"/>
          <w:szCs w:val="28"/>
          <w:lang w:val="ro-RO"/>
        </w:rPr>
        <w:t xml:space="preserve">aflate la balanța </w:t>
      </w:r>
      <w:r w:rsidR="0019633A" w:rsidRPr="00252868">
        <w:rPr>
          <w:rFonts w:ascii="Times New Roman" w:hAnsi="Times New Roman" w:cs="Times New Roman"/>
          <w:sz w:val="28"/>
          <w:szCs w:val="28"/>
          <w:lang w:val="ro-RO"/>
        </w:rPr>
        <w:t>APL</w:t>
      </w:r>
      <w:r w:rsidR="00B64462" w:rsidRPr="00252868">
        <w:rPr>
          <w:rFonts w:ascii="Times New Roman" w:hAnsi="Times New Roman" w:cs="Times New Roman"/>
          <w:sz w:val="28"/>
          <w:szCs w:val="28"/>
          <w:lang w:val="ro-RO"/>
        </w:rPr>
        <w:t xml:space="preserve"> de nivelul I</w:t>
      </w:r>
      <w:r w:rsidR="00017DA6" w:rsidRPr="00252868">
        <w:rPr>
          <w:rFonts w:ascii="Times New Roman" w:hAnsi="Times New Roman" w:cs="Times New Roman"/>
          <w:sz w:val="28"/>
          <w:szCs w:val="28"/>
          <w:lang w:val="ro-RO"/>
        </w:rPr>
        <w:t>;</w:t>
      </w:r>
    </w:p>
    <w:p w:rsidR="00937CB8" w:rsidRPr="00252868" w:rsidRDefault="00304D8A" w:rsidP="00252868">
      <w:pPr>
        <w:pStyle w:val="a3"/>
        <w:numPr>
          <w:ilvl w:val="0"/>
          <w:numId w:val="1"/>
        </w:numPr>
        <w:spacing w:after="0" w:line="240" w:lineRule="auto"/>
        <w:jc w:val="both"/>
        <w:rPr>
          <w:rFonts w:ascii="Times New Roman" w:hAnsi="Times New Roman" w:cs="Times New Roman"/>
          <w:sz w:val="28"/>
          <w:szCs w:val="28"/>
          <w:lang w:val="ro-RO"/>
        </w:rPr>
      </w:pPr>
      <w:r w:rsidRPr="00252868">
        <w:rPr>
          <w:rFonts w:ascii="Times New Roman" w:hAnsi="Times New Roman" w:cs="Times New Roman"/>
          <w:sz w:val="28"/>
          <w:szCs w:val="28"/>
          <w:lang w:val="ro-RO"/>
        </w:rPr>
        <w:t>Executarea deciziei se pune în sarcina şef</w:t>
      </w:r>
      <w:r w:rsidR="008F3287" w:rsidRPr="00252868">
        <w:rPr>
          <w:rFonts w:ascii="Times New Roman" w:hAnsi="Times New Roman" w:cs="Times New Roman"/>
          <w:sz w:val="28"/>
          <w:szCs w:val="28"/>
          <w:lang w:val="ro-RO"/>
        </w:rPr>
        <w:t>ei direcției</w:t>
      </w:r>
      <w:r w:rsidR="00483CDD">
        <w:rPr>
          <w:rFonts w:ascii="Times New Roman" w:hAnsi="Times New Roman" w:cs="Times New Roman"/>
          <w:sz w:val="28"/>
          <w:szCs w:val="28"/>
          <w:lang w:val="ro-RO"/>
        </w:rPr>
        <w:t>,</w:t>
      </w:r>
      <w:r w:rsidRPr="00252868">
        <w:rPr>
          <w:rFonts w:ascii="Times New Roman" w:hAnsi="Times New Roman" w:cs="Times New Roman"/>
          <w:sz w:val="28"/>
          <w:szCs w:val="28"/>
          <w:lang w:val="ro-RO"/>
        </w:rPr>
        <w:t xml:space="preserve"> dna </w:t>
      </w:r>
      <w:r w:rsidR="002D6AB9" w:rsidRPr="00252868">
        <w:rPr>
          <w:rFonts w:ascii="Times New Roman" w:hAnsi="Times New Roman" w:cs="Times New Roman"/>
          <w:sz w:val="28"/>
          <w:szCs w:val="28"/>
          <w:lang w:val="ro-RO"/>
        </w:rPr>
        <w:t>Silvia Lupașcu</w:t>
      </w:r>
      <w:r w:rsidR="008F3287" w:rsidRPr="00252868">
        <w:rPr>
          <w:rFonts w:ascii="Times New Roman" w:hAnsi="Times New Roman" w:cs="Times New Roman"/>
          <w:sz w:val="28"/>
          <w:szCs w:val="28"/>
          <w:lang w:val="ro-RO"/>
        </w:rPr>
        <w:t>, în termen de p</w:t>
      </w:r>
      <w:r w:rsidR="00252868">
        <w:rPr>
          <w:rFonts w:ascii="Times New Roman" w:hAnsi="Times New Roman" w:cs="Times New Roman"/>
          <w:sz w:val="28"/>
          <w:szCs w:val="28"/>
          <w:lang w:val="ro-RO"/>
        </w:rPr>
        <w:t>â</w:t>
      </w:r>
      <w:r w:rsidR="008F3287" w:rsidRPr="00252868">
        <w:rPr>
          <w:rFonts w:ascii="Times New Roman" w:hAnsi="Times New Roman" w:cs="Times New Roman"/>
          <w:sz w:val="28"/>
          <w:szCs w:val="28"/>
          <w:lang w:val="ro-RO"/>
        </w:rPr>
        <w:t xml:space="preserve">nă la </w:t>
      </w:r>
      <w:r w:rsidR="009C6709" w:rsidRPr="00252868">
        <w:rPr>
          <w:rFonts w:ascii="Times New Roman" w:hAnsi="Times New Roman" w:cs="Times New Roman"/>
          <w:sz w:val="28"/>
          <w:szCs w:val="28"/>
          <w:lang w:val="ro-RO"/>
        </w:rPr>
        <w:t>31.12.</w:t>
      </w:r>
      <w:r w:rsidR="008F3287" w:rsidRPr="00252868">
        <w:rPr>
          <w:rFonts w:ascii="Times New Roman" w:hAnsi="Times New Roman" w:cs="Times New Roman"/>
          <w:sz w:val="28"/>
          <w:szCs w:val="28"/>
          <w:lang w:val="ro-RO"/>
        </w:rPr>
        <w:t>202</w:t>
      </w:r>
      <w:r w:rsidR="007A293F">
        <w:rPr>
          <w:rFonts w:ascii="Times New Roman" w:hAnsi="Times New Roman" w:cs="Times New Roman"/>
          <w:sz w:val="28"/>
          <w:szCs w:val="28"/>
          <w:lang w:val="ro-RO"/>
        </w:rPr>
        <w:t>5</w:t>
      </w:r>
    </w:p>
    <w:p w:rsidR="00304D8A" w:rsidRPr="00252868" w:rsidRDefault="00483CDD" w:rsidP="00252868">
      <w:pPr>
        <w:pStyle w:val="a3"/>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Controlul</w:t>
      </w:r>
      <w:r w:rsidR="00304D8A" w:rsidRPr="00252868">
        <w:rPr>
          <w:rFonts w:ascii="Times New Roman" w:hAnsi="Times New Roman" w:cs="Times New Roman"/>
          <w:sz w:val="28"/>
          <w:szCs w:val="28"/>
          <w:lang w:val="ro-RO"/>
        </w:rPr>
        <w:t xml:space="preserve"> asupra executării deciziei se pune în sarcina comisiei  consultative de specialitate pentru activităţi economico-financiare şi comerţ.</w:t>
      </w:r>
    </w:p>
    <w:p w:rsidR="00726F75" w:rsidRPr="00252868" w:rsidRDefault="00726F75" w:rsidP="00252868">
      <w:pPr>
        <w:spacing w:after="0" w:line="240" w:lineRule="auto"/>
        <w:jc w:val="both"/>
        <w:rPr>
          <w:rFonts w:ascii="Times New Roman" w:hAnsi="Times New Roman" w:cs="Times New Roman"/>
          <w:b/>
          <w:i/>
          <w:sz w:val="28"/>
          <w:szCs w:val="28"/>
          <w:lang w:val="ro-RO"/>
        </w:rPr>
      </w:pPr>
    </w:p>
    <w:p w:rsidR="005853C9" w:rsidRPr="00252868" w:rsidRDefault="005853C9" w:rsidP="00252868">
      <w:pPr>
        <w:spacing w:after="0" w:line="240" w:lineRule="auto"/>
        <w:jc w:val="both"/>
        <w:rPr>
          <w:rFonts w:ascii="Times New Roman" w:hAnsi="Times New Roman" w:cs="Times New Roman"/>
          <w:b/>
          <w:i/>
          <w:sz w:val="28"/>
          <w:szCs w:val="28"/>
          <w:lang w:val="ro-RO"/>
        </w:rPr>
      </w:pPr>
      <w:r w:rsidRPr="00252868">
        <w:rPr>
          <w:rFonts w:ascii="Times New Roman" w:hAnsi="Times New Roman" w:cs="Times New Roman"/>
          <w:b/>
          <w:i/>
          <w:sz w:val="28"/>
          <w:szCs w:val="28"/>
          <w:lang w:val="ro-RO"/>
        </w:rPr>
        <w:t xml:space="preserve">Președinte al ședinței </w:t>
      </w:r>
    </w:p>
    <w:p w:rsidR="005853C9" w:rsidRPr="00252868" w:rsidRDefault="005853C9" w:rsidP="00252868">
      <w:pPr>
        <w:spacing w:after="0" w:line="240" w:lineRule="auto"/>
        <w:jc w:val="both"/>
        <w:rPr>
          <w:rFonts w:ascii="Times New Roman" w:hAnsi="Times New Roman" w:cs="Times New Roman"/>
          <w:b/>
          <w:i/>
          <w:sz w:val="28"/>
          <w:szCs w:val="28"/>
          <w:lang w:val="ro-RO"/>
        </w:rPr>
      </w:pPr>
      <w:r w:rsidRPr="00252868">
        <w:rPr>
          <w:rFonts w:ascii="Times New Roman" w:hAnsi="Times New Roman" w:cs="Times New Roman"/>
          <w:b/>
          <w:i/>
          <w:sz w:val="28"/>
          <w:szCs w:val="28"/>
          <w:lang w:val="ro-RO"/>
        </w:rPr>
        <w:t>consiliului Raional</w:t>
      </w:r>
    </w:p>
    <w:p w:rsidR="00BF790C" w:rsidRPr="00252868" w:rsidRDefault="00BF790C" w:rsidP="00252868">
      <w:pPr>
        <w:spacing w:after="0" w:line="240" w:lineRule="auto"/>
        <w:jc w:val="both"/>
        <w:rPr>
          <w:rFonts w:ascii="Times New Roman" w:hAnsi="Times New Roman" w:cs="Times New Roman"/>
          <w:b/>
          <w:i/>
          <w:sz w:val="28"/>
          <w:szCs w:val="28"/>
          <w:lang w:val="ro-RO"/>
        </w:rPr>
      </w:pPr>
    </w:p>
    <w:p w:rsidR="005853C9" w:rsidRPr="00252868" w:rsidRDefault="005853C9" w:rsidP="00252868">
      <w:pPr>
        <w:spacing w:after="0" w:line="240" w:lineRule="auto"/>
        <w:jc w:val="both"/>
        <w:rPr>
          <w:rFonts w:ascii="Times New Roman" w:hAnsi="Times New Roman" w:cs="Times New Roman"/>
          <w:b/>
          <w:i/>
          <w:sz w:val="28"/>
          <w:szCs w:val="28"/>
          <w:lang w:val="ro-RO"/>
        </w:rPr>
      </w:pPr>
      <w:r w:rsidRPr="00252868">
        <w:rPr>
          <w:rFonts w:ascii="Times New Roman" w:hAnsi="Times New Roman" w:cs="Times New Roman"/>
          <w:b/>
          <w:i/>
          <w:sz w:val="28"/>
          <w:szCs w:val="28"/>
          <w:lang w:val="ro-RO"/>
        </w:rPr>
        <w:t>Secretar</w:t>
      </w:r>
      <w:r w:rsidR="008F3287" w:rsidRPr="00252868">
        <w:rPr>
          <w:rFonts w:ascii="Times New Roman" w:hAnsi="Times New Roman" w:cs="Times New Roman"/>
          <w:b/>
          <w:i/>
          <w:sz w:val="28"/>
          <w:szCs w:val="28"/>
          <w:lang w:val="ro-RO"/>
        </w:rPr>
        <w:t>ă a</w:t>
      </w:r>
      <w:r w:rsidRPr="00252868">
        <w:rPr>
          <w:rFonts w:ascii="Times New Roman" w:hAnsi="Times New Roman" w:cs="Times New Roman"/>
          <w:b/>
          <w:i/>
          <w:sz w:val="28"/>
          <w:szCs w:val="28"/>
          <w:lang w:val="ro-RO"/>
        </w:rPr>
        <w:t xml:space="preserve"> </w:t>
      </w:r>
    </w:p>
    <w:p w:rsidR="001A7760" w:rsidRPr="00252868" w:rsidRDefault="005853C9" w:rsidP="00252868">
      <w:pPr>
        <w:tabs>
          <w:tab w:val="left" w:pos="6660"/>
        </w:tabs>
        <w:spacing w:after="0" w:line="240" w:lineRule="auto"/>
        <w:jc w:val="both"/>
        <w:rPr>
          <w:rFonts w:ascii="Times New Roman" w:hAnsi="Times New Roman" w:cs="Times New Roman"/>
          <w:b/>
          <w:i/>
          <w:sz w:val="28"/>
          <w:szCs w:val="28"/>
          <w:lang w:val="ro-RO"/>
        </w:rPr>
      </w:pPr>
      <w:r w:rsidRPr="00252868">
        <w:rPr>
          <w:rFonts w:ascii="Times New Roman" w:hAnsi="Times New Roman" w:cs="Times New Roman"/>
          <w:b/>
          <w:i/>
          <w:sz w:val="28"/>
          <w:szCs w:val="28"/>
          <w:lang w:val="ro-RO"/>
        </w:rPr>
        <w:t>Consiliului Raional</w:t>
      </w:r>
      <w:r w:rsidRPr="00252868">
        <w:rPr>
          <w:rFonts w:ascii="Times New Roman" w:hAnsi="Times New Roman" w:cs="Times New Roman"/>
          <w:b/>
          <w:i/>
          <w:sz w:val="28"/>
          <w:szCs w:val="28"/>
          <w:lang w:val="ro-RO"/>
        </w:rPr>
        <w:tab/>
        <w:t>Rodica Postolachi</w:t>
      </w:r>
    </w:p>
    <w:p w:rsidR="00F62A4A" w:rsidRPr="00252868" w:rsidRDefault="00F62A4A" w:rsidP="00252868">
      <w:pPr>
        <w:spacing w:after="0" w:line="240" w:lineRule="auto"/>
        <w:jc w:val="both"/>
        <w:rPr>
          <w:rFonts w:ascii="Times New Roman" w:hAnsi="Times New Roman" w:cs="Times New Roman"/>
          <w:b/>
          <w:color w:val="000000"/>
          <w:sz w:val="28"/>
          <w:szCs w:val="28"/>
          <w:lang w:val="ro-RO"/>
        </w:rPr>
      </w:pPr>
    </w:p>
    <w:p w:rsidR="00F62A4A" w:rsidRDefault="00F62A4A"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E27197" w:rsidRDefault="00E27197" w:rsidP="00252868">
      <w:pPr>
        <w:spacing w:after="0" w:line="240" w:lineRule="auto"/>
        <w:jc w:val="both"/>
        <w:rPr>
          <w:rFonts w:ascii="Times New Roman" w:hAnsi="Times New Roman" w:cs="Times New Roman"/>
          <w:b/>
          <w:color w:val="000000"/>
          <w:sz w:val="26"/>
          <w:szCs w:val="26"/>
          <w:lang w:val="ro-RO"/>
        </w:rPr>
      </w:pPr>
    </w:p>
    <w:p w:rsidR="008C0890" w:rsidRDefault="008C0890" w:rsidP="00252868">
      <w:pPr>
        <w:spacing w:after="0" w:line="240" w:lineRule="auto"/>
        <w:jc w:val="both"/>
        <w:rPr>
          <w:rFonts w:ascii="Times New Roman" w:hAnsi="Times New Roman" w:cs="Times New Roman"/>
          <w:b/>
          <w:color w:val="000000"/>
          <w:sz w:val="26"/>
          <w:szCs w:val="26"/>
          <w:lang w:val="ro-RO"/>
        </w:rPr>
      </w:pPr>
    </w:p>
    <w:p w:rsidR="00E27197" w:rsidRPr="00252868" w:rsidRDefault="00E27197" w:rsidP="00252868">
      <w:pPr>
        <w:spacing w:after="0" w:line="240" w:lineRule="auto"/>
        <w:jc w:val="both"/>
        <w:rPr>
          <w:rFonts w:ascii="Times New Roman" w:hAnsi="Times New Roman" w:cs="Times New Roman"/>
          <w:b/>
          <w:color w:val="000000"/>
          <w:sz w:val="26"/>
          <w:szCs w:val="26"/>
          <w:lang w:val="ro-RO"/>
        </w:rPr>
      </w:pPr>
    </w:p>
    <w:p w:rsidR="00421456" w:rsidRPr="00421456" w:rsidRDefault="00421456" w:rsidP="00421456">
      <w:pPr>
        <w:spacing w:after="0"/>
        <w:jc w:val="center"/>
        <w:rPr>
          <w:rFonts w:ascii="Times New Roman" w:hAnsi="Times New Roman" w:cs="Times New Roman"/>
          <w:b/>
          <w:sz w:val="28"/>
          <w:szCs w:val="28"/>
          <w:lang w:val="ro-RO"/>
        </w:rPr>
      </w:pPr>
      <w:r w:rsidRPr="00421456">
        <w:rPr>
          <w:rFonts w:ascii="Times New Roman" w:hAnsi="Times New Roman" w:cs="Times New Roman"/>
          <w:b/>
          <w:sz w:val="28"/>
          <w:szCs w:val="28"/>
          <w:lang w:val="ro-RO"/>
        </w:rPr>
        <w:lastRenderedPageBreak/>
        <w:t>Nota informativă la decizia   nr.    din   noiembrie  2025</w:t>
      </w:r>
    </w:p>
    <w:p w:rsidR="001C55F5" w:rsidRPr="00421456" w:rsidRDefault="008466D7" w:rsidP="00421456">
      <w:pPr>
        <w:spacing w:after="0" w:line="240" w:lineRule="auto"/>
        <w:jc w:val="center"/>
        <w:rPr>
          <w:rFonts w:ascii="Times New Roman" w:hAnsi="Times New Roman" w:cs="Times New Roman"/>
          <w:b/>
          <w:sz w:val="26"/>
          <w:szCs w:val="26"/>
          <w:lang w:val="ro-RO"/>
        </w:rPr>
      </w:pPr>
      <w:r w:rsidRPr="00421456">
        <w:rPr>
          <w:rFonts w:ascii="Times New Roman" w:hAnsi="Times New Roman" w:cs="Times New Roman"/>
          <w:b/>
          <w:sz w:val="26"/>
          <w:szCs w:val="26"/>
          <w:lang w:val="ro-RO"/>
        </w:rPr>
        <w:t>“Cu privire la transmiterea valorii lucrărilor de reparție capital</w:t>
      </w:r>
      <w:r w:rsidR="00F956B8" w:rsidRPr="00421456">
        <w:rPr>
          <w:rFonts w:ascii="Times New Roman" w:hAnsi="Times New Roman" w:cs="Times New Roman"/>
          <w:b/>
          <w:sz w:val="26"/>
          <w:szCs w:val="26"/>
          <w:lang w:val="ro-RO"/>
        </w:rPr>
        <w:t>ă</w:t>
      </w:r>
      <w:r w:rsidRPr="00421456">
        <w:rPr>
          <w:rFonts w:ascii="Times New Roman" w:hAnsi="Times New Roman" w:cs="Times New Roman"/>
          <w:b/>
          <w:sz w:val="26"/>
          <w:szCs w:val="26"/>
          <w:lang w:val="ro-RO"/>
        </w:rPr>
        <w:t>”</w:t>
      </w:r>
    </w:p>
    <w:p w:rsidR="001C55F5" w:rsidRPr="00252868" w:rsidRDefault="001C55F5" w:rsidP="00421456">
      <w:pPr>
        <w:numPr>
          <w:ilvl w:val="0"/>
          <w:numId w:val="2"/>
        </w:numPr>
        <w:tabs>
          <w:tab w:val="left" w:pos="284"/>
        </w:tabs>
        <w:spacing w:after="0"/>
        <w:ind w:left="0" w:firstLine="0"/>
        <w:jc w:val="both"/>
        <w:rPr>
          <w:rFonts w:ascii="Times New Roman" w:hAnsi="Times New Roman" w:cs="Times New Roman"/>
          <w:b/>
          <w:color w:val="000000"/>
          <w:sz w:val="26"/>
          <w:szCs w:val="26"/>
          <w:lang w:val="ro-RO"/>
        </w:rPr>
      </w:pPr>
      <w:r w:rsidRPr="00252868">
        <w:rPr>
          <w:rFonts w:ascii="Times New Roman" w:hAnsi="Times New Roman" w:cs="Times New Roman"/>
          <w:b/>
          <w:color w:val="000000"/>
          <w:sz w:val="26"/>
          <w:szCs w:val="26"/>
          <w:lang w:val="ro-RO"/>
        </w:rPr>
        <w:t>Denumirea autorului şi, după caz, a participanţilor la elaborarea proiectului</w:t>
      </w:r>
    </w:p>
    <w:p w:rsidR="001C55F5" w:rsidRPr="00252868" w:rsidRDefault="001C55F5" w:rsidP="00252868">
      <w:pPr>
        <w:tabs>
          <w:tab w:val="left" w:pos="284"/>
        </w:tabs>
        <w:spacing w:after="0" w:line="240" w:lineRule="auto"/>
        <w:jc w:val="both"/>
        <w:rPr>
          <w:rFonts w:ascii="Times New Roman" w:hAnsi="Times New Roman" w:cs="Times New Roman"/>
          <w:color w:val="000000"/>
          <w:sz w:val="26"/>
          <w:szCs w:val="26"/>
          <w:lang w:val="ro-RO"/>
        </w:rPr>
      </w:pPr>
      <w:r w:rsidRPr="00252868">
        <w:rPr>
          <w:rFonts w:ascii="Times New Roman" w:hAnsi="Times New Roman" w:cs="Times New Roman"/>
          <w:color w:val="000000"/>
          <w:sz w:val="26"/>
          <w:szCs w:val="26"/>
          <w:lang w:val="ro-RO"/>
        </w:rPr>
        <w:t>Proiectul de decizie a fost elab</w:t>
      </w:r>
      <w:r w:rsidR="009D78E4" w:rsidRPr="00252868">
        <w:rPr>
          <w:rFonts w:ascii="Times New Roman" w:hAnsi="Times New Roman" w:cs="Times New Roman"/>
          <w:color w:val="000000"/>
          <w:sz w:val="26"/>
          <w:szCs w:val="26"/>
          <w:lang w:val="ro-RO"/>
        </w:rPr>
        <w:t xml:space="preserve">orat de către  Silvia Lupașcu, </w:t>
      </w:r>
      <w:r w:rsidRPr="00252868">
        <w:rPr>
          <w:rFonts w:ascii="Times New Roman" w:hAnsi="Times New Roman" w:cs="Times New Roman"/>
          <w:color w:val="000000"/>
          <w:sz w:val="26"/>
          <w:szCs w:val="26"/>
          <w:lang w:val="ro-RO"/>
        </w:rPr>
        <w:t xml:space="preserve"> șefă </w:t>
      </w:r>
      <w:r w:rsidR="009D78E4" w:rsidRPr="00252868">
        <w:rPr>
          <w:rFonts w:ascii="Times New Roman" w:hAnsi="Times New Roman" w:cs="Times New Roman"/>
          <w:color w:val="000000"/>
          <w:sz w:val="26"/>
          <w:szCs w:val="26"/>
          <w:lang w:val="ro-RO"/>
        </w:rPr>
        <w:t xml:space="preserve"> </w:t>
      </w:r>
      <w:r w:rsidRPr="00252868">
        <w:rPr>
          <w:rFonts w:ascii="Times New Roman" w:hAnsi="Times New Roman" w:cs="Times New Roman"/>
          <w:color w:val="000000"/>
          <w:sz w:val="26"/>
          <w:szCs w:val="26"/>
          <w:lang w:val="ro-RO"/>
        </w:rPr>
        <w:t xml:space="preserve"> Direcția Finanțe Rîșcani.</w:t>
      </w:r>
    </w:p>
    <w:p w:rsidR="001C55F5" w:rsidRPr="00252868" w:rsidRDefault="001C55F5" w:rsidP="00252868">
      <w:pPr>
        <w:tabs>
          <w:tab w:val="left" w:pos="3024"/>
        </w:tabs>
        <w:spacing w:after="0" w:line="240" w:lineRule="auto"/>
        <w:jc w:val="both"/>
        <w:rPr>
          <w:rFonts w:ascii="Times New Roman" w:hAnsi="Times New Roman" w:cs="Times New Roman"/>
          <w:b/>
          <w:i/>
          <w:sz w:val="26"/>
          <w:szCs w:val="26"/>
          <w:lang w:val="ro-RO"/>
        </w:rPr>
      </w:pPr>
      <w:r w:rsidRPr="00252868">
        <w:rPr>
          <w:rFonts w:ascii="Times New Roman" w:eastAsia="Calibri" w:hAnsi="Times New Roman" w:cs="Times New Roman"/>
          <w:b/>
          <w:color w:val="000000"/>
          <w:sz w:val="26"/>
          <w:szCs w:val="26"/>
          <w:lang w:val="ro-RO" w:eastAsia="ru-RU"/>
        </w:rPr>
        <w:t>2. Condiţiile ce au impus elaborarea proiectului</w:t>
      </w:r>
      <w:r w:rsidRPr="00252868">
        <w:rPr>
          <w:rFonts w:ascii="Times New Roman" w:eastAsia="Calibri" w:hAnsi="Times New Roman" w:cs="Times New Roman"/>
          <w:color w:val="000000"/>
          <w:sz w:val="26"/>
          <w:szCs w:val="26"/>
          <w:lang w:val="ro-RO" w:eastAsia="ru-RU"/>
        </w:rPr>
        <w:t xml:space="preserve">: Proiectul deciziei </w:t>
      </w:r>
      <w:r w:rsidRPr="00252868">
        <w:rPr>
          <w:rFonts w:ascii="Times New Roman" w:eastAsia="Calibri" w:hAnsi="Times New Roman" w:cs="Times New Roman"/>
          <w:i/>
          <w:color w:val="000000"/>
          <w:sz w:val="26"/>
          <w:szCs w:val="26"/>
          <w:lang w:val="ro-RO" w:eastAsia="ru-RU"/>
        </w:rPr>
        <w:t>“</w:t>
      </w:r>
      <w:r w:rsidR="008466D7" w:rsidRPr="00252868">
        <w:rPr>
          <w:rFonts w:ascii="Times New Roman" w:hAnsi="Times New Roman" w:cs="Times New Roman"/>
          <w:i/>
          <w:sz w:val="26"/>
          <w:szCs w:val="26"/>
          <w:lang w:val="ro-RO"/>
        </w:rPr>
        <w:t>Cu privire la transmiterea valorii lucrărilor de reparție capitale”</w:t>
      </w:r>
      <w:r w:rsidRPr="00252868">
        <w:rPr>
          <w:rFonts w:ascii="Times New Roman" w:eastAsia="Calibri" w:hAnsi="Times New Roman" w:cs="Times New Roman"/>
          <w:i/>
          <w:color w:val="000000"/>
          <w:sz w:val="26"/>
          <w:szCs w:val="26"/>
          <w:lang w:val="ro-RO" w:eastAsia="ru-RU"/>
        </w:rPr>
        <w:t xml:space="preserve"> </w:t>
      </w:r>
      <w:r w:rsidRPr="00252868">
        <w:rPr>
          <w:rFonts w:ascii="Times New Roman" w:eastAsia="Calibri" w:hAnsi="Times New Roman" w:cs="Times New Roman"/>
          <w:color w:val="000000"/>
          <w:sz w:val="26"/>
          <w:szCs w:val="26"/>
          <w:lang w:val="ro-RO" w:eastAsia="ru-RU"/>
        </w:rPr>
        <w:t>a fost elaborat reieșind di</w:t>
      </w:r>
      <w:r w:rsidRPr="00252868">
        <w:rPr>
          <w:rFonts w:ascii="Times New Roman" w:eastAsiaTheme="minorHAnsi" w:hAnsi="Times New Roman" w:cs="Times New Roman"/>
          <w:sz w:val="26"/>
          <w:szCs w:val="26"/>
          <w:lang w:val="ro-RO" w:eastAsia="ru-RU"/>
        </w:rPr>
        <w:t xml:space="preserve">n </w:t>
      </w:r>
      <w:r w:rsidR="008466D7" w:rsidRPr="00252868">
        <w:rPr>
          <w:rFonts w:ascii="Times New Roman" w:eastAsiaTheme="minorHAnsi" w:hAnsi="Times New Roman" w:cs="Times New Roman"/>
          <w:sz w:val="26"/>
          <w:szCs w:val="26"/>
          <w:lang w:val="ro-RO" w:eastAsia="ru-RU"/>
        </w:rPr>
        <w:t>baza legală</w:t>
      </w:r>
      <w:r w:rsidR="003911DA" w:rsidRPr="00252868">
        <w:rPr>
          <w:rFonts w:ascii="Times New Roman" w:eastAsiaTheme="minorHAnsi" w:hAnsi="Times New Roman" w:cs="Times New Roman"/>
          <w:sz w:val="26"/>
          <w:szCs w:val="26"/>
          <w:lang w:val="ro-RO" w:eastAsia="ru-RU"/>
        </w:rPr>
        <w:t>,</w:t>
      </w:r>
      <w:r w:rsidR="008466D7" w:rsidRPr="00252868">
        <w:rPr>
          <w:rFonts w:ascii="Times New Roman" w:eastAsiaTheme="minorHAnsi" w:hAnsi="Times New Roman" w:cs="Times New Roman"/>
          <w:sz w:val="26"/>
          <w:szCs w:val="26"/>
          <w:lang w:val="ro-RO" w:eastAsia="ru-RU"/>
        </w:rPr>
        <w:t xml:space="preserve"> ordinul ministrului finanțelor 216/2015 pct.3.3.47 unde este stipulat că, în cazul cănd autoritatea publică locală, din contul mijloacelor bugetare efectuează lucrări de reparație capitală a mijloacelor fixe aflate la</w:t>
      </w:r>
      <w:r w:rsidR="00252868" w:rsidRPr="00252868">
        <w:rPr>
          <w:rFonts w:ascii="Times New Roman" w:eastAsiaTheme="minorHAnsi" w:hAnsi="Times New Roman" w:cs="Times New Roman"/>
          <w:sz w:val="26"/>
          <w:szCs w:val="26"/>
          <w:lang w:val="ro-RO" w:eastAsia="ru-RU"/>
        </w:rPr>
        <w:t xml:space="preserve"> </w:t>
      </w:r>
      <w:r w:rsidR="008466D7" w:rsidRPr="00252868">
        <w:rPr>
          <w:rFonts w:ascii="Times New Roman" w:eastAsiaTheme="minorHAnsi" w:hAnsi="Times New Roman" w:cs="Times New Roman"/>
          <w:sz w:val="26"/>
          <w:szCs w:val="26"/>
          <w:lang w:val="ro-RO" w:eastAsia="ru-RU"/>
        </w:rPr>
        <w:t>balanța altei autorități/instituții bugetare, volumele lucrărilor îndeplinite în decursul anului bugetar se transmit până la finele anului de gestiune, autorității/instituției la balanța căreia se află mijloacele fixe respective.</w:t>
      </w:r>
      <w:r w:rsidR="00E55C91" w:rsidRPr="00252868">
        <w:rPr>
          <w:rFonts w:ascii="Times New Roman" w:eastAsiaTheme="minorHAnsi" w:hAnsi="Times New Roman" w:cs="Times New Roman"/>
          <w:sz w:val="26"/>
          <w:szCs w:val="26"/>
          <w:lang w:val="ro-RO" w:eastAsia="ru-RU"/>
        </w:rPr>
        <w:t xml:space="preserve"> Sunt relații interbugetare între APL de nivelul întîi și instituțiile bugetare de nivelul al doilea</w:t>
      </w:r>
    </w:p>
    <w:p w:rsidR="001C55F5" w:rsidRPr="00252868" w:rsidRDefault="001C55F5" w:rsidP="00252868">
      <w:pPr>
        <w:spacing w:after="0" w:line="240" w:lineRule="auto"/>
        <w:jc w:val="both"/>
        <w:rPr>
          <w:rFonts w:ascii="Times New Roman" w:hAnsi="Times New Roman" w:cs="Times New Roman"/>
          <w:sz w:val="26"/>
          <w:szCs w:val="26"/>
          <w:lang w:val="ro-RO"/>
        </w:rPr>
      </w:pPr>
      <w:r w:rsidRPr="00252868">
        <w:rPr>
          <w:rFonts w:ascii="Times New Roman" w:eastAsiaTheme="minorHAnsi" w:hAnsi="Times New Roman" w:cs="Times New Roman"/>
          <w:b/>
          <w:sz w:val="26"/>
          <w:szCs w:val="26"/>
          <w:lang w:val="ro-RO" w:eastAsia="ru-RU"/>
        </w:rPr>
        <w:t>3</w:t>
      </w:r>
      <w:r w:rsidRPr="00252868">
        <w:rPr>
          <w:rFonts w:ascii="Times New Roman" w:eastAsiaTheme="minorHAnsi" w:hAnsi="Times New Roman" w:cs="Times New Roman"/>
          <w:sz w:val="26"/>
          <w:szCs w:val="26"/>
          <w:lang w:val="ro-RO" w:eastAsia="ru-RU"/>
        </w:rPr>
        <w:t xml:space="preserve">.  </w:t>
      </w:r>
      <w:r w:rsidRPr="00252868">
        <w:rPr>
          <w:rFonts w:ascii="Times New Roman" w:eastAsiaTheme="minorHAnsi" w:hAnsi="Times New Roman" w:cs="Times New Roman"/>
          <w:b/>
          <w:color w:val="000000"/>
          <w:sz w:val="26"/>
          <w:szCs w:val="26"/>
          <w:lang w:val="ro-RO" w:eastAsia="ru-RU"/>
        </w:rPr>
        <w:t>Principalele prevederi ale proiectului şi evidenţierea elementelor noi</w:t>
      </w:r>
      <w:r w:rsidRPr="00252868">
        <w:rPr>
          <w:rFonts w:ascii="Times New Roman" w:eastAsiaTheme="minorHAnsi" w:hAnsi="Times New Roman" w:cs="Times New Roman"/>
          <w:color w:val="000000"/>
          <w:sz w:val="26"/>
          <w:szCs w:val="26"/>
          <w:lang w:val="ro-RO" w:eastAsia="ru-RU"/>
        </w:rPr>
        <w:t xml:space="preserve">: Proiectul deciziei, </w:t>
      </w:r>
      <w:r w:rsidRPr="00252868">
        <w:rPr>
          <w:rFonts w:ascii="Times New Roman" w:eastAsia="Calibri" w:hAnsi="Times New Roman" w:cs="Times New Roman"/>
          <w:color w:val="000000"/>
          <w:sz w:val="26"/>
          <w:szCs w:val="26"/>
          <w:lang w:val="ro-RO" w:eastAsia="ru-RU"/>
        </w:rPr>
        <w:t xml:space="preserve">prevede </w:t>
      </w:r>
      <w:r w:rsidR="00F956B8" w:rsidRPr="00252868">
        <w:rPr>
          <w:rFonts w:ascii="Times New Roman" w:hAnsi="Times New Roman" w:cs="Times New Roman"/>
          <w:sz w:val="26"/>
          <w:szCs w:val="26"/>
          <w:lang w:val="ro-RO"/>
        </w:rPr>
        <w:t>transmiterea</w:t>
      </w:r>
      <w:r w:rsidR="002105AE" w:rsidRPr="00252868">
        <w:rPr>
          <w:rFonts w:ascii="Times New Roman" w:hAnsi="Times New Roman" w:cs="Times New Roman"/>
          <w:sz w:val="26"/>
          <w:szCs w:val="26"/>
          <w:lang w:val="ro-RO"/>
        </w:rPr>
        <w:t xml:space="preserve"> de la balanța instituțiilor de învățământ la balanța primăriilor</w:t>
      </w:r>
      <w:r w:rsidR="00F956B8" w:rsidRPr="00252868">
        <w:rPr>
          <w:rFonts w:ascii="Times New Roman" w:hAnsi="Times New Roman" w:cs="Times New Roman"/>
          <w:sz w:val="26"/>
          <w:szCs w:val="26"/>
          <w:lang w:val="ro-RO"/>
        </w:rPr>
        <w:t xml:space="preserve"> valo</w:t>
      </w:r>
      <w:r w:rsidR="002105AE" w:rsidRPr="00252868">
        <w:rPr>
          <w:rFonts w:ascii="Times New Roman" w:hAnsi="Times New Roman" w:cs="Times New Roman"/>
          <w:sz w:val="26"/>
          <w:szCs w:val="26"/>
          <w:lang w:val="ro-RO"/>
        </w:rPr>
        <w:t>area</w:t>
      </w:r>
      <w:r w:rsidR="00F956B8" w:rsidRPr="00252868">
        <w:rPr>
          <w:rFonts w:ascii="Times New Roman" w:hAnsi="Times New Roman" w:cs="Times New Roman"/>
          <w:sz w:val="26"/>
          <w:szCs w:val="26"/>
          <w:lang w:val="ro-RO"/>
        </w:rPr>
        <w:t xml:space="preserve"> lucrărilor de reparție capital</w:t>
      </w:r>
      <w:r w:rsidR="00CB6472" w:rsidRPr="00252868">
        <w:rPr>
          <w:rFonts w:ascii="Times New Roman" w:hAnsi="Times New Roman" w:cs="Times New Roman"/>
          <w:sz w:val="26"/>
          <w:szCs w:val="26"/>
          <w:lang w:val="ro-RO"/>
        </w:rPr>
        <w:t>ă</w:t>
      </w:r>
      <w:r w:rsidRPr="00252868">
        <w:rPr>
          <w:rFonts w:ascii="Times New Roman" w:eastAsia="Calibri" w:hAnsi="Times New Roman" w:cs="Times New Roman"/>
          <w:color w:val="000000"/>
          <w:sz w:val="26"/>
          <w:szCs w:val="26"/>
          <w:lang w:val="ro-RO" w:eastAsia="ru-RU"/>
        </w:rPr>
        <w:t xml:space="preserve"> </w:t>
      </w:r>
      <w:r w:rsidR="00CB6472" w:rsidRPr="00252868">
        <w:rPr>
          <w:rFonts w:ascii="Times New Roman" w:hAnsi="Times New Roman" w:cs="Times New Roman"/>
          <w:sz w:val="26"/>
          <w:szCs w:val="26"/>
          <w:lang w:val="ro-RO"/>
        </w:rPr>
        <w:t xml:space="preserve">efectuate de către instituțiile de învățământ în </w:t>
      </w:r>
      <w:r w:rsidR="007A293F">
        <w:rPr>
          <w:rFonts w:ascii="Times New Roman" w:hAnsi="Times New Roman" w:cs="Times New Roman"/>
          <w:sz w:val="26"/>
          <w:szCs w:val="26"/>
          <w:lang w:val="ro-RO"/>
        </w:rPr>
        <w:t>sumă</w:t>
      </w:r>
      <w:r w:rsidR="00CB6472" w:rsidRPr="00252868">
        <w:rPr>
          <w:rFonts w:ascii="Times New Roman" w:hAnsi="Times New Roman" w:cs="Times New Roman"/>
          <w:sz w:val="26"/>
          <w:szCs w:val="26"/>
          <w:lang w:val="ro-RO"/>
        </w:rPr>
        <w:t xml:space="preserve"> de </w:t>
      </w:r>
      <w:r w:rsidR="00952C9C">
        <w:rPr>
          <w:rFonts w:ascii="Times New Roman" w:hAnsi="Times New Roman" w:cs="Times New Roman"/>
          <w:b/>
          <w:sz w:val="26"/>
          <w:szCs w:val="26"/>
          <w:lang w:val="ro-RO"/>
        </w:rPr>
        <w:t>2387162,29</w:t>
      </w:r>
      <w:r w:rsidR="00CB6472" w:rsidRPr="00252868">
        <w:rPr>
          <w:rFonts w:ascii="Times New Roman" w:hAnsi="Times New Roman" w:cs="Times New Roman"/>
          <w:b/>
          <w:sz w:val="26"/>
          <w:szCs w:val="26"/>
          <w:lang w:val="ro-RO"/>
        </w:rPr>
        <w:t xml:space="preserve"> lei </w:t>
      </w:r>
      <w:r w:rsidR="00CB6472" w:rsidRPr="00252868">
        <w:rPr>
          <w:rFonts w:ascii="Times New Roman" w:hAnsi="Times New Roman" w:cs="Times New Roman"/>
          <w:sz w:val="26"/>
          <w:szCs w:val="26"/>
          <w:lang w:val="ro-RO"/>
        </w:rPr>
        <w:t xml:space="preserve">, </w:t>
      </w:r>
      <w:r w:rsidR="00B64462" w:rsidRPr="00252868">
        <w:rPr>
          <w:rFonts w:ascii="Times New Roman" w:hAnsi="Times New Roman" w:cs="Times New Roman"/>
          <w:sz w:val="26"/>
          <w:szCs w:val="26"/>
          <w:lang w:val="ro-RO"/>
        </w:rPr>
        <w:t>pentru majorarea valorii de bilanț al clădirilor aflate la balanța APL de nivelul I</w:t>
      </w:r>
      <w:r w:rsidR="00CB6472" w:rsidRPr="00252868">
        <w:rPr>
          <w:rFonts w:ascii="Times New Roman" w:hAnsi="Times New Roman" w:cs="Times New Roman"/>
          <w:sz w:val="26"/>
          <w:szCs w:val="26"/>
          <w:lang w:val="ro-RO"/>
        </w:rPr>
        <w:t>;</w:t>
      </w:r>
      <w:r w:rsidR="001118F7" w:rsidRPr="00252868">
        <w:rPr>
          <w:rFonts w:ascii="Times New Roman" w:hAnsi="Times New Roman" w:cs="Times New Roman"/>
          <w:sz w:val="26"/>
          <w:szCs w:val="26"/>
          <w:lang w:val="ro-RO"/>
        </w:rPr>
        <w:t xml:space="preserve"> </w:t>
      </w:r>
      <w:r w:rsidRPr="00252868">
        <w:rPr>
          <w:rFonts w:ascii="Times New Roman" w:eastAsia="Calibri" w:hAnsi="Times New Roman" w:cs="Times New Roman"/>
          <w:color w:val="000000"/>
          <w:sz w:val="26"/>
          <w:szCs w:val="26"/>
          <w:lang w:val="ro-RO" w:eastAsia="ru-RU"/>
        </w:rPr>
        <w:t xml:space="preserve">se desemnează responsabil de executarea deciziei șefa direcției dna </w:t>
      </w:r>
      <w:r w:rsidR="009D78E4" w:rsidRPr="00252868">
        <w:rPr>
          <w:rFonts w:ascii="Times New Roman" w:eastAsia="Calibri" w:hAnsi="Times New Roman" w:cs="Times New Roman"/>
          <w:color w:val="000000"/>
          <w:sz w:val="26"/>
          <w:szCs w:val="26"/>
          <w:lang w:val="ro-RO" w:eastAsia="ru-RU"/>
        </w:rPr>
        <w:t>Silvia Lupașcu.</w:t>
      </w:r>
    </w:p>
    <w:p w:rsidR="001C55F5" w:rsidRPr="00252868" w:rsidRDefault="001C55F5" w:rsidP="00252868">
      <w:pPr>
        <w:tabs>
          <w:tab w:val="left" w:pos="284"/>
        </w:tabs>
        <w:spacing w:after="0" w:line="240" w:lineRule="auto"/>
        <w:contextualSpacing/>
        <w:jc w:val="both"/>
        <w:rPr>
          <w:rFonts w:ascii="Times New Roman" w:eastAsiaTheme="minorHAnsi" w:hAnsi="Times New Roman" w:cs="Times New Roman"/>
          <w:b/>
          <w:color w:val="000000"/>
          <w:sz w:val="26"/>
          <w:szCs w:val="26"/>
          <w:lang w:val="ro-RO" w:eastAsia="ru-RU"/>
        </w:rPr>
      </w:pPr>
      <w:r w:rsidRPr="00252868">
        <w:rPr>
          <w:rFonts w:ascii="Times New Roman" w:eastAsiaTheme="minorHAnsi" w:hAnsi="Times New Roman" w:cs="Times New Roman"/>
          <w:b/>
          <w:color w:val="000000"/>
          <w:sz w:val="26"/>
          <w:szCs w:val="26"/>
          <w:lang w:val="ro-RO" w:eastAsia="ru-RU"/>
        </w:rPr>
        <w:t>4. Fundamentarea economico-financiară implementarea prezentului proiect</w:t>
      </w:r>
      <w:r w:rsidRPr="00252868">
        <w:rPr>
          <w:rFonts w:ascii="Times New Roman" w:eastAsiaTheme="minorHAnsi" w:hAnsi="Times New Roman" w:cs="Times New Roman"/>
          <w:color w:val="000000"/>
          <w:sz w:val="26"/>
          <w:szCs w:val="26"/>
          <w:lang w:val="ro-RO" w:eastAsia="ru-RU"/>
        </w:rPr>
        <w:t xml:space="preserve"> </w:t>
      </w:r>
      <w:r w:rsidR="00B64462" w:rsidRPr="00252868">
        <w:rPr>
          <w:rFonts w:ascii="Times New Roman" w:eastAsiaTheme="minorHAnsi" w:hAnsi="Times New Roman" w:cs="Times New Roman"/>
          <w:color w:val="000000"/>
          <w:sz w:val="26"/>
          <w:szCs w:val="26"/>
          <w:lang w:val="ro-RO" w:eastAsia="ru-RU"/>
        </w:rPr>
        <w:t xml:space="preserve">prevede corectitudinea evidenței contabile și </w:t>
      </w:r>
      <w:r w:rsidRPr="00252868">
        <w:rPr>
          <w:rFonts w:ascii="Times New Roman" w:eastAsiaTheme="minorHAnsi" w:hAnsi="Times New Roman" w:cs="Times New Roman"/>
          <w:color w:val="000000"/>
          <w:sz w:val="26"/>
          <w:szCs w:val="26"/>
          <w:lang w:val="ro-RO" w:eastAsia="ru-RU"/>
        </w:rPr>
        <w:t>nu va necesita cheltuieli suplimentare din bugetul raional.</w:t>
      </w:r>
      <w:r w:rsidRPr="00252868">
        <w:rPr>
          <w:rFonts w:ascii="Times New Roman" w:eastAsiaTheme="minorHAnsi" w:hAnsi="Times New Roman" w:cs="Times New Roman"/>
          <w:b/>
          <w:color w:val="000000"/>
          <w:sz w:val="26"/>
          <w:szCs w:val="26"/>
          <w:lang w:val="ro-RO" w:eastAsia="ru-RU"/>
        </w:rPr>
        <w:t xml:space="preserve"> </w:t>
      </w:r>
    </w:p>
    <w:p w:rsidR="00941CAC" w:rsidRPr="00252868" w:rsidRDefault="001C55F5" w:rsidP="00252868">
      <w:pPr>
        <w:tabs>
          <w:tab w:val="left" w:pos="284"/>
        </w:tabs>
        <w:spacing w:after="0" w:line="240" w:lineRule="auto"/>
        <w:jc w:val="both"/>
        <w:rPr>
          <w:rFonts w:ascii="Times New Roman" w:hAnsi="Times New Roman" w:cs="Times New Roman"/>
          <w:color w:val="FF0000"/>
          <w:sz w:val="26"/>
          <w:szCs w:val="26"/>
          <w:lang w:val="ro-RO"/>
        </w:rPr>
      </w:pPr>
      <w:r w:rsidRPr="00252868">
        <w:rPr>
          <w:rFonts w:ascii="Times New Roman" w:hAnsi="Times New Roman" w:cs="Times New Roman"/>
          <w:b/>
          <w:color w:val="000000"/>
          <w:sz w:val="26"/>
          <w:szCs w:val="26"/>
          <w:lang w:val="ro-RO"/>
        </w:rPr>
        <w:t>5. Modul de încorporare a actului în cadrul normativ în vigoare</w:t>
      </w:r>
      <w:r w:rsidR="00F62A4A" w:rsidRPr="00252868">
        <w:rPr>
          <w:rFonts w:ascii="Times New Roman" w:hAnsi="Times New Roman" w:cs="Times New Roman"/>
          <w:b/>
          <w:color w:val="000000"/>
          <w:sz w:val="26"/>
          <w:szCs w:val="26"/>
          <w:lang w:val="ro-RO"/>
        </w:rPr>
        <w:t xml:space="preserve">. </w:t>
      </w:r>
      <w:r w:rsidRPr="00252868">
        <w:rPr>
          <w:rFonts w:ascii="Times New Roman" w:hAnsi="Times New Roman" w:cs="Times New Roman"/>
          <w:color w:val="000000"/>
          <w:sz w:val="26"/>
          <w:szCs w:val="26"/>
          <w:lang w:val="ro-RO"/>
        </w:rPr>
        <w:t>Proiectul de decizie</w:t>
      </w:r>
      <w:r w:rsidRPr="00252868">
        <w:rPr>
          <w:rFonts w:ascii="Times New Roman" w:eastAsia="Calibri" w:hAnsi="Times New Roman" w:cs="Times New Roman"/>
          <w:i/>
          <w:color w:val="000000"/>
          <w:sz w:val="26"/>
          <w:szCs w:val="26"/>
          <w:lang w:val="ro-RO"/>
        </w:rPr>
        <w:t xml:space="preserve"> “</w:t>
      </w:r>
      <w:r w:rsidR="001118F7" w:rsidRPr="00252868">
        <w:rPr>
          <w:rFonts w:ascii="Times New Roman" w:hAnsi="Times New Roman" w:cs="Times New Roman"/>
          <w:i/>
          <w:sz w:val="26"/>
          <w:szCs w:val="26"/>
          <w:lang w:val="ro-RO"/>
        </w:rPr>
        <w:t xml:space="preserve"> Cu privire la transmiterea valorii lucrărilor de reparție capitală</w:t>
      </w:r>
      <w:r w:rsidRPr="00252868">
        <w:rPr>
          <w:rFonts w:ascii="Times New Roman" w:eastAsia="Calibri" w:hAnsi="Times New Roman" w:cs="Times New Roman"/>
          <w:i/>
          <w:color w:val="000000"/>
          <w:sz w:val="26"/>
          <w:szCs w:val="26"/>
          <w:lang w:val="ro-RO"/>
        </w:rPr>
        <w:t xml:space="preserve">”, </w:t>
      </w:r>
      <w:r w:rsidRPr="00252868">
        <w:rPr>
          <w:rFonts w:ascii="Times New Roman" w:eastAsia="Calibri" w:hAnsi="Times New Roman" w:cs="Times New Roman"/>
          <w:color w:val="000000"/>
          <w:sz w:val="26"/>
          <w:szCs w:val="26"/>
          <w:lang w:val="ro-RO"/>
        </w:rPr>
        <w:t xml:space="preserve">a fost elaborat în conformitate </w:t>
      </w:r>
      <w:r w:rsidR="00811C57" w:rsidRPr="00252868">
        <w:rPr>
          <w:rFonts w:ascii="Times New Roman" w:eastAsia="Calibri" w:hAnsi="Times New Roman" w:cs="Times New Roman"/>
          <w:color w:val="000000"/>
          <w:sz w:val="26"/>
          <w:szCs w:val="26"/>
          <w:lang w:val="ro-RO"/>
        </w:rPr>
        <w:t xml:space="preserve">cu </w:t>
      </w:r>
      <w:r w:rsidR="00941CAC" w:rsidRPr="00252868">
        <w:rPr>
          <w:rFonts w:ascii="Times New Roman" w:hAnsi="Times New Roman" w:cs="Times New Roman"/>
          <w:sz w:val="26"/>
          <w:szCs w:val="26"/>
          <w:lang w:val="ro-RO"/>
        </w:rPr>
        <w:t>art.43 alin.(1) lit.c, art.19 (4), art.74, al Legii Republicii Moldova nr. 436/2006 privind administrația publică locală, Legea contabilității nr. 113/2007, ordinul ministrului finanțelor nr.124/2023 ”Cu privire la setul metodologic privind elaborarea, aprobarea și modificarea bugetului, ” pct. 3.3.47 din anexa nr. 1 privind ”Planul de conturi contabile în sistemul bugetar și a normelor metodologice privind evidența contabilă și raportarea financiară în sistemul bugetar” aprobat prin ordinul ministrului finanțelor nr. 216/2015, pct. 2, pct. 3, pct. 4, pct. 29, pct. 33 din Hotărârea Guvernului nr.901/2015 ” pentru aprobarea Regulamentului cu privire la modul de transmitere a bunurilor proprietate publică”, Legea nr.523/1999 ”cu privire la proprietatea unităților administrativ-teritoriale”, contractelor de comodat între instituțiile de niv</w:t>
      </w:r>
      <w:r w:rsidR="007A293F">
        <w:rPr>
          <w:rFonts w:ascii="Times New Roman" w:hAnsi="Times New Roman" w:cs="Times New Roman"/>
          <w:sz w:val="26"/>
          <w:szCs w:val="26"/>
          <w:lang w:val="ro-RO"/>
        </w:rPr>
        <w:t>elul întâi și nivelul al doilea.</w:t>
      </w:r>
      <w:r w:rsidR="00941CAC" w:rsidRPr="00252868">
        <w:rPr>
          <w:rFonts w:ascii="Times New Roman" w:hAnsi="Times New Roman" w:cs="Times New Roman"/>
          <w:sz w:val="26"/>
          <w:szCs w:val="26"/>
          <w:lang w:val="ro-RO"/>
        </w:rPr>
        <w:t xml:space="preserve"> </w:t>
      </w:r>
    </w:p>
    <w:p w:rsidR="0049169C" w:rsidRPr="00252868" w:rsidRDefault="0049169C" w:rsidP="00252868">
      <w:pPr>
        <w:spacing w:after="0" w:line="240" w:lineRule="auto"/>
        <w:jc w:val="both"/>
        <w:rPr>
          <w:rFonts w:ascii="Times New Roman" w:hAnsi="Times New Roman" w:cs="Times New Roman"/>
          <w:sz w:val="26"/>
          <w:szCs w:val="26"/>
          <w:lang w:val="ro-RO"/>
        </w:rPr>
      </w:pPr>
      <w:r w:rsidRPr="00252868">
        <w:rPr>
          <w:rFonts w:ascii="Times New Roman" w:hAnsi="Times New Roman" w:cs="Times New Roman"/>
          <w:b/>
          <w:sz w:val="26"/>
          <w:szCs w:val="26"/>
          <w:lang w:val="ro-RO"/>
        </w:rPr>
        <w:t>6.Avizarea și consultarea publică a proiectului</w:t>
      </w:r>
      <w:r w:rsidRPr="00252868">
        <w:rPr>
          <w:rFonts w:ascii="Times New Roman" w:hAnsi="Times New Roman" w:cs="Times New Roman"/>
          <w:sz w:val="26"/>
          <w:szCs w:val="26"/>
          <w:lang w:val="ro-RO"/>
        </w:rPr>
        <w:t xml:space="preserve">. În scopul respectării prevederii Legii nr.239 /2008 privind transparența în procesul decizional și Legii nr.100 /2017 cu privire la actele normative, anunțul cu privire la inițierea elaborării proiectului de decizie, proiectul de decizie cu toate explicațiile de rigoare a fost plasat pe pagina web a Consiliului raional Rîșcani. Proiectul de decizie a fost examinat în consultări publice, prezentat comisiilor de specialitate pentru avizare și propus Consiliului raional pentru examinare și aprobare. </w:t>
      </w:r>
    </w:p>
    <w:p w:rsidR="009D78E4" w:rsidRPr="00252868" w:rsidRDefault="0049169C" w:rsidP="00252868">
      <w:pPr>
        <w:spacing w:after="0" w:line="240" w:lineRule="auto"/>
        <w:jc w:val="both"/>
        <w:rPr>
          <w:rFonts w:ascii="Times New Roman" w:hAnsi="Times New Roman" w:cs="Times New Roman"/>
          <w:b/>
          <w:color w:val="000000"/>
          <w:sz w:val="26"/>
          <w:szCs w:val="26"/>
          <w:lang w:val="ro-RO"/>
        </w:rPr>
      </w:pPr>
      <w:r w:rsidRPr="00252868">
        <w:rPr>
          <w:rFonts w:ascii="Times New Roman" w:hAnsi="Times New Roman" w:cs="Times New Roman"/>
          <w:b/>
          <w:sz w:val="26"/>
          <w:szCs w:val="26"/>
          <w:lang w:val="ro-RO"/>
        </w:rPr>
        <w:t>7. Constatările expertizei juridice</w:t>
      </w:r>
      <w:r w:rsidRPr="00252868">
        <w:rPr>
          <w:rFonts w:ascii="Times New Roman" w:hAnsi="Times New Roman" w:cs="Times New Roman"/>
          <w:sz w:val="26"/>
          <w:szCs w:val="26"/>
          <w:lang w:val="ro-RO"/>
        </w:rPr>
        <w:t xml:space="preserve"> Proiectul de decizie a fost examinat de serviciul juridic al Aparatului președintelui, care a confirmat că decizia corespunde normelor legale.</w:t>
      </w:r>
    </w:p>
    <w:p w:rsidR="00781A85" w:rsidRPr="00252868" w:rsidRDefault="00781A85" w:rsidP="00252868">
      <w:pPr>
        <w:spacing w:after="0" w:line="240" w:lineRule="auto"/>
        <w:jc w:val="both"/>
        <w:rPr>
          <w:rFonts w:ascii="Times New Roman" w:hAnsi="Times New Roman" w:cs="Times New Roman"/>
          <w:b/>
          <w:color w:val="000000"/>
          <w:sz w:val="26"/>
          <w:szCs w:val="26"/>
          <w:lang w:val="ro-RO"/>
        </w:rPr>
      </w:pPr>
    </w:p>
    <w:p w:rsidR="00E55C91" w:rsidRPr="00252868" w:rsidRDefault="009D78E4" w:rsidP="00252868">
      <w:pPr>
        <w:spacing w:after="0" w:line="240" w:lineRule="auto"/>
        <w:jc w:val="both"/>
        <w:rPr>
          <w:rFonts w:ascii="Times New Roman" w:hAnsi="Times New Roman" w:cs="Times New Roman"/>
          <w:b/>
          <w:i/>
          <w:sz w:val="26"/>
          <w:szCs w:val="26"/>
          <w:lang w:val="ro-RO"/>
        </w:rPr>
        <w:sectPr w:rsidR="00E55C91" w:rsidRPr="00252868" w:rsidSect="00F62A4A">
          <w:pgSz w:w="11906" w:h="16838" w:code="9"/>
          <w:pgMar w:top="1134" w:right="849" w:bottom="851" w:left="1701" w:header="709" w:footer="709" w:gutter="0"/>
          <w:cols w:space="708"/>
          <w:docGrid w:linePitch="360"/>
        </w:sectPr>
      </w:pPr>
      <w:r w:rsidRPr="00252868">
        <w:rPr>
          <w:rFonts w:ascii="Times New Roman" w:hAnsi="Times New Roman" w:cs="Times New Roman"/>
          <w:b/>
          <w:color w:val="000000"/>
          <w:sz w:val="26"/>
          <w:szCs w:val="26"/>
          <w:lang w:val="ro-RO"/>
        </w:rPr>
        <w:t>Ș</w:t>
      </w:r>
      <w:r w:rsidR="001C55F5" w:rsidRPr="00252868">
        <w:rPr>
          <w:rFonts w:ascii="Times New Roman" w:hAnsi="Times New Roman" w:cs="Times New Roman"/>
          <w:b/>
          <w:color w:val="000000"/>
          <w:sz w:val="26"/>
          <w:szCs w:val="26"/>
          <w:lang w:val="ro-RO"/>
        </w:rPr>
        <w:t>efă</w:t>
      </w:r>
      <w:r w:rsidR="00E55C91" w:rsidRPr="00252868">
        <w:rPr>
          <w:rFonts w:ascii="Times New Roman" w:hAnsi="Times New Roman" w:cs="Times New Roman"/>
          <w:b/>
          <w:color w:val="000000"/>
          <w:sz w:val="26"/>
          <w:szCs w:val="26"/>
          <w:lang w:val="ro-RO"/>
        </w:rPr>
        <w:t xml:space="preserve"> </w:t>
      </w:r>
      <w:r w:rsidRPr="00252868">
        <w:rPr>
          <w:rFonts w:ascii="Times New Roman" w:hAnsi="Times New Roman" w:cs="Times New Roman"/>
          <w:b/>
          <w:color w:val="000000"/>
          <w:sz w:val="26"/>
          <w:szCs w:val="26"/>
          <w:lang w:val="ro-RO"/>
        </w:rPr>
        <w:t xml:space="preserve">  </w:t>
      </w:r>
      <w:r w:rsidR="00E55C91" w:rsidRPr="00252868">
        <w:rPr>
          <w:rFonts w:ascii="Times New Roman" w:hAnsi="Times New Roman" w:cs="Times New Roman"/>
          <w:b/>
          <w:color w:val="000000"/>
          <w:sz w:val="26"/>
          <w:szCs w:val="26"/>
          <w:lang w:val="ro-RO"/>
        </w:rPr>
        <w:t>Direcția Finanțe Rîșcani                                               Silvia Lupașcu</w:t>
      </w:r>
    </w:p>
    <w:p w:rsidR="002E5723" w:rsidRPr="00785F8D" w:rsidRDefault="002E5723" w:rsidP="00252868">
      <w:pPr>
        <w:spacing w:after="0"/>
        <w:ind w:firstLine="709"/>
        <w:jc w:val="right"/>
        <w:rPr>
          <w:rFonts w:ascii="Times New Roman" w:hAnsi="Times New Roman" w:cs="Times New Roman"/>
          <w:sz w:val="28"/>
          <w:szCs w:val="28"/>
          <w:lang w:val="ro-RO"/>
        </w:rPr>
      </w:pPr>
      <w:r w:rsidRPr="00785F8D">
        <w:rPr>
          <w:rFonts w:ascii="Times New Roman" w:hAnsi="Times New Roman" w:cs="Times New Roman"/>
          <w:sz w:val="28"/>
          <w:szCs w:val="28"/>
          <w:lang w:val="ro-RO"/>
        </w:rPr>
        <w:lastRenderedPageBreak/>
        <w:t>Anexa nr. 1</w:t>
      </w:r>
    </w:p>
    <w:p w:rsidR="00D01D82" w:rsidRPr="00785F8D" w:rsidRDefault="002E5723" w:rsidP="008C0890">
      <w:pPr>
        <w:tabs>
          <w:tab w:val="left" w:pos="2595"/>
        </w:tabs>
        <w:jc w:val="right"/>
        <w:rPr>
          <w:rFonts w:ascii="Times New Roman" w:hAnsi="Times New Roman" w:cs="Times New Roman"/>
          <w:b/>
          <w:sz w:val="28"/>
          <w:szCs w:val="28"/>
          <w:lang w:val="ro-RO"/>
        </w:rPr>
      </w:pPr>
      <w:r w:rsidRPr="00785F8D">
        <w:rPr>
          <w:rFonts w:ascii="Times New Roman" w:hAnsi="Times New Roman" w:cs="Times New Roman"/>
          <w:b/>
          <w:sz w:val="28"/>
          <w:szCs w:val="28"/>
          <w:lang w:val="ro-RO"/>
        </w:rPr>
        <w:t>la Decizia Consiliului raional Rîșcani nr</w:t>
      </w:r>
      <w:r w:rsidR="007F322C" w:rsidRPr="00785F8D">
        <w:rPr>
          <w:rFonts w:ascii="Times New Roman" w:hAnsi="Times New Roman" w:cs="Times New Roman"/>
          <w:b/>
          <w:sz w:val="28"/>
          <w:szCs w:val="28"/>
          <w:lang w:val="ro-RO"/>
        </w:rPr>
        <w:t>.</w:t>
      </w:r>
      <w:r w:rsidR="007A293F" w:rsidRPr="00785F8D">
        <w:rPr>
          <w:rFonts w:ascii="Times New Roman" w:hAnsi="Times New Roman" w:cs="Times New Roman"/>
          <w:b/>
          <w:sz w:val="28"/>
          <w:szCs w:val="28"/>
          <w:lang w:val="ro-RO"/>
        </w:rPr>
        <w:t xml:space="preserve">     </w:t>
      </w:r>
      <w:r w:rsidRPr="00785F8D">
        <w:rPr>
          <w:rFonts w:ascii="Times New Roman" w:hAnsi="Times New Roman" w:cs="Times New Roman"/>
          <w:b/>
          <w:sz w:val="28"/>
          <w:szCs w:val="28"/>
          <w:lang w:val="ro-RO"/>
        </w:rPr>
        <w:t xml:space="preserve"> din </w:t>
      </w:r>
      <w:r w:rsidR="007A293F" w:rsidRPr="00785F8D">
        <w:rPr>
          <w:rFonts w:ascii="Times New Roman" w:hAnsi="Times New Roman" w:cs="Times New Roman"/>
          <w:b/>
          <w:sz w:val="28"/>
          <w:szCs w:val="28"/>
          <w:lang w:val="ro-RO"/>
        </w:rPr>
        <w:t xml:space="preserve"> </w:t>
      </w:r>
      <w:r w:rsidR="008C0890" w:rsidRPr="00785F8D">
        <w:rPr>
          <w:rFonts w:ascii="Times New Roman" w:hAnsi="Times New Roman" w:cs="Times New Roman"/>
          <w:b/>
          <w:sz w:val="28"/>
          <w:szCs w:val="28"/>
          <w:lang w:val="ro-RO"/>
        </w:rPr>
        <w:t>noiembrie</w:t>
      </w:r>
      <w:r w:rsidR="007A293F" w:rsidRPr="00785F8D">
        <w:rPr>
          <w:rFonts w:ascii="Times New Roman" w:hAnsi="Times New Roman" w:cs="Times New Roman"/>
          <w:b/>
          <w:sz w:val="28"/>
          <w:szCs w:val="28"/>
          <w:lang w:val="ro-RO"/>
        </w:rPr>
        <w:t xml:space="preserve">  </w:t>
      </w:r>
      <w:r w:rsidR="00D01D82" w:rsidRPr="00785F8D">
        <w:rPr>
          <w:rFonts w:ascii="Times New Roman" w:hAnsi="Times New Roman" w:cs="Times New Roman"/>
          <w:b/>
          <w:sz w:val="28"/>
          <w:szCs w:val="28"/>
          <w:lang w:val="ro-RO"/>
        </w:rPr>
        <w:t xml:space="preserve"> 202</w:t>
      </w:r>
      <w:r w:rsidR="007A293F" w:rsidRPr="00785F8D">
        <w:rPr>
          <w:rFonts w:ascii="Times New Roman" w:hAnsi="Times New Roman" w:cs="Times New Roman"/>
          <w:b/>
          <w:sz w:val="28"/>
          <w:szCs w:val="28"/>
          <w:lang w:val="ro-RO"/>
        </w:rPr>
        <w:t>5</w:t>
      </w:r>
    </w:p>
    <w:tbl>
      <w:tblPr>
        <w:tblStyle w:val="a4"/>
        <w:tblpPr w:leftFromText="180" w:rightFromText="180" w:vertAnchor="text" w:horzAnchor="margin" w:tblpXSpec="center" w:tblpY="861"/>
        <w:tblW w:w="0" w:type="auto"/>
        <w:tblLook w:val="04A0"/>
      </w:tblPr>
      <w:tblGrid>
        <w:gridCol w:w="628"/>
        <w:gridCol w:w="6455"/>
        <w:gridCol w:w="1617"/>
        <w:gridCol w:w="3486"/>
      </w:tblGrid>
      <w:tr w:rsidR="002E5723" w:rsidRPr="00252868" w:rsidTr="00D01D82">
        <w:trPr>
          <w:trHeight w:val="666"/>
        </w:trPr>
        <w:tc>
          <w:tcPr>
            <w:tcW w:w="628" w:type="dxa"/>
          </w:tcPr>
          <w:p w:rsidR="002E5723" w:rsidRPr="00252868" w:rsidRDefault="00483CDD" w:rsidP="00483CDD">
            <w:pPr>
              <w:jc w:val="both"/>
              <w:rPr>
                <w:rFonts w:ascii="Times New Roman" w:hAnsi="Times New Roman" w:cs="Times New Roman"/>
                <w:b/>
                <w:sz w:val="28"/>
                <w:szCs w:val="28"/>
                <w:lang w:val="ro-RO"/>
              </w:rPr>
            </w:pPr>
            <w:r w:rsidRPr="00252868">
              <w:rPr>
                <w:rFonts w:ascii="Times New Roman" w:hAnsi="Times New Roman" w:cs="Times New Roman"/>
                <w:b/>
                <w:sz w:val="28"/>
                <w:szCs w:val="28"/>
                <w:lang w:val="ro-RO"/>
              </w:rPr>
              <w:t>N</w:t>
            </w:r>
            <w:r>
              <w:rPr>
                <w:rFonts w:ascii="Times New Roman" w:hAnsi="Times New Roman" w:cs="Times New Roman"/>
                <w:b/>
                <w:sz w:val="28"/>
                <w:szCs w:val="28"/>
                <w:lang w:val="ro-RO"/>
              </w:rPr>
              <w:t>r. crt.</w:t>
            </w:r>
          </w:p>
        </w:tc>
        <w:tc>
          <w:tcPr>
            <w:tcW w:w="6455" w:type="dxa"/>
          </w:tcPr>
          <w:p w:rsidR="002E5723" w:rsidRPr="00252868" w:rsidRDefault="002E5723" w:rsidP="00483CDD">
            <w:pPr>
              <w:jc w:val="center"/>
              <w:rPr>
                <w:rFonts w:ascii="Times New Roman" w:hAnsi="Times New Roman" w:cs="Times New Roman"/>
                <w:b/>
                <w:sz w:val="28"/>
                <w:szCs w:val="28"/>
                <w:lang w:val="ro-RO"/>
              </w:rPr>
            </w:pPr>
            <w:r w:rsidRPr="00252868">
              <w:rPr>
                <w:rFonts w:ascii="Times New Roman" w:hAnsi="Times New Roman" w:cs="Times New Roman"/>
                <w:b/>
                <w:sz w:val="28"/>
                <w:szCs w:val="28"/>
                <w:lang w:val="ro-RO"/>
              </w:rPr>
              <w:t>Instituția de învățământ care transmite</w:t>
            </w:r>
          </w:p>
        </w:tc>
        <w:tc>
          <w:tcPr>
            <w:tcW w:w="1617" w:type="dxa"/>
          </w:tcPr>
          <w:p w:rsidR="002E5723" w:rsidRPr="00252868" w:rsidRDefault="002E5723" w:rsidP="00483CDD">
            <w:pPr>
              <w:jc w:val="center"/>
              <w:rPr>
                <w:rFonts w:ascii="Times New Roman" w:hAnsi="Times New Roman" w:cs="Times New Roman"/>
                <w:b/>
                <w:sz w:val="28"/>
                <w:szCs w:val="28"/>
                <w:lang w:val="ro-RO"/>
              </w:rPr>
            </w:pPr>
            <w:r w:rsidRPr="00252868">
              <w:rPr>
                <w:rFonts w:ascii="Times New Roman" w:hAnsi="Times New Roman" w:cs="Times New Roman"/>
                <w:b/>
                <w:sz w:val="28"/>
                <w:szCs w:val="28"/>
                <w:lang w:val="ro-RO"/>
              </w:rPr>
              <w:t>Suma</w:t>
            </w:r>
          </w:p>
          <w:p w:rsidR="002E5723" w:rsidRPr="00252868" w:rsidRDefault="002E5723" w:rsidP="00483CDD">
            <w:pPr>
              <w:jc w:val="center"/>
              <w:rPr>
                <w:rFonts w:ascii="Times New Roman" w:hAnsi="Times New Roman" w:cs="Times New Roman"/>
                <w:b/>
                <w:sz w:val="28"/>
                <w:szCs w:val="28"/>
                <w:lang w:val="ro-RO"/>
              </w:rPr>
            </w:pPr>
            <w:r w:rsidRPr="00252868">
              <w:rPr>
                <w:rFonts w:ascii="Times New Roman" w:hAnsi="Times New Roman" w:cs="Times New Roman"/>
                <w:b/>
                <w:sz w:val="28"/>
                <w:szCs w:val="28"/>
                <w:lang w:val="ro-RO"/>
              </w:rPr>
              <w:t>(lei)</w:t>
            </w:r>
          </w:p>
        </w:tc>
        <w:tc>
          <w:tcPr>
            <w:tcW w:w="3486" w:type="dxa"/>
          </w:tcPr>
          <w:p w:rsidR="002E5723" w:rsidRPr="00252868" w:rsidRDefault="002E5723" w:rsidP="00252868">
            <w:pPr>
              <w:jc w:val="both"/>
              <w:rPr>
                <w:rFonts w:ascii="Times New Roman" w:hAnsi="Times New Roman" w:cs="Times New Roman"/>
                <w:b/>
                <w:sz w:val="28"/>
                <w:szCs w:val="28"/>
                <w:lang w:val="ro-RO"/>
              </w:rPr>
            </w:pPr>
            <w:r w:rsidRPr="00252868">
              <w:rPr>
                <w:rFonts w:ascii="Times New Roman" w:hAnsi="Times New Roman" w:cs="Times New Roman"/>
                <w:b/>
                <w:sz w:val="28"/>
                <w:szCs w:val="28"/>
                <w:lang w:val="ro-RO"/>
              </w:rPr>
              <w:t>APL cui i se transmite</w:t>
            </w:r>
          </w:p>
        </w:tc>
      </w:tr>
      <w:tr w:rsidR="009D78E4" w:rsidRPr="00252868" w:rsidTr="00BE0853">
        <w:trPr>
          <w:trHeight w:val="378"/>
        </w:trPr>
        <w:tc>
          <w:tcPr>
            <w:tcW w:w="628" w:type="dxa"/>
          </w:tcPr>
          <w:p w:rsidR="009D78E4" w:rsidRPr="00252868" w:rsidRDefault="009C5C82" w:rsidP="00252868">
            <w:pPr>
              <w:jc w:val="both"/>
              <w:rPr>
                <w:rFonts w:ascii="Times New Roman" w:hAnsi="Times New Roman" w:cs="Times New Roman"/>
                <w:sz w:val="28"/>
                <w:szCs w:val="28"/>
                <w:lang w:val="ro-RO"/>
              </w:rPr>
            </w:pPr>
            <w:r w:rsidRPr="00252868">
              <w:rPr>
                <w:rFonts w:ascii="Times New Roman" w:hAnsi="Times New Roman" w:cs="Times New Roman"/>
                <w:sz w:val="28"/>
                <w:szCs w:val="28"/>
                <w:lang w:val="ro-RO"/>
              </w:rPr>
              <w:t>1</w:t>
            </w:r>
          </w:p>
        </w:tc>
        <w:tc>
          <w:tcPr>
            <w:tcW w:w="6455" w:type="dxa"/>
          </w:tcPr>
          <w:p w:rsidR="009D78E4"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”Victor Dumbrăveanu” s. Corlăteni</w:t>
            </w:r>
          </w:p>
        </w:tc>
        <w:tc>
          <w:tcPr>
            <w:tcW w:w="1617" w:type="dxa"/>
            <w:vAlign w:val="center"/>
          </w:tcPr>
          <w:p w:rsidR="009D78E4" w:rsidRPr="00252868" w:rsidRDefault="007A293F"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199500,00</w:t>
            </w:r>
          </w:p>
        </w:tc>
        <w:tc>
          <w:tcPr>
            <w:tcW w:w="3486" w:type="dxa"/>
          </w:tcPr>
          <w:p w:rsidR="009D78E4"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Corlăteni</w:t>
            </w:r>
          </w:p>
        </w:tc>
      </w:tr>
      <w:tr w:rsidR="009D78E4" w:rsidRPr="007A293F" w:rsidTr="00BE0853">
        <w:trPr>
          <w:trHeight w:val="378"/>
        </w:trPr>
        <w:tc>
          <w:tcPr>
            <w:tcW w:w="628" w:type="dxa"/>
          </w:tcPr>
          <w:p w:rsidR="009D78E4" w:rsidRPr="00252868" w:rsidRDefault="009C5C82" w:rsidP="00252868">
            <w:pPr>
              <w:jc w:val="both"/>
              <w:rPr>
                <w:rFonts w:ascii="Times New Roman" w:hAnsi="Times New Roman" w:cs="Times New Roman"/>
                <w:sz w:val="28"/>
                <w:szCs w:val="28"/>
                <w:lang w:val="ro-RO"/>
              </w:rPr>
            </w:pPr>
            <w:r w:rsidRPr="00252868">
              <w:rPr>
                <w:rFonts w:ascii="Times New Roman" w:hAnsi="Times New Roman" w:cs="Times New Roman"/>
                <w:sz w:val="28"/>
                <w:szCs w:val="28"/>
                <w:lang w:val="ro-RO"/>
              </w:rPr>
              <w:t>2</w:t>
            </w:r>
          </w:p>
        </w:tc>
        <w:tc>
          <w:tcPr>
            <w:tcW w:w="6455" w:type="dxa"/>
          </w:tcPr>
          <w:p w:rsidR="009D78E4"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Mihăileni s. Mihăileni</w:t>
            </w:r>
          </w:p>
        </w:tc>
        <w:tc>
          <w:tcPr>
            <w:tcW w:w="1617" w:type="dxa"/>
            <w:vAlign w:val="center"/>
          </w:tcPr>
          <w:p w:rsidR="009D78E4" w:rsidRPr="00252868" w:rsidRDefault="007A293F"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80000,00</w:t>
            </w:r>
          </w:p>
        </w:tc>
        <w:tc>
          <w:tcPr>
            <w:tcW w:w="3486" w:type="dxa"/>
          </w:tcPr>
          <w:p w:rsidR="009D78E4" w:rsidRPr="00483CDD" w:rsidRDefault="007A293F"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Mihăileni</w:t>
            </w:r>
          </w:p>
        </w:tc>
      </w:tr>
      <w:tr w:rsidR="007A293F" w:rsidRPr="007A293F" w:rsidTr="00BE0853">
        <w:trPr>
          <w:trHeight w:val="378"/>
        </w:trPr>
        <w:tc>
          <w:tcPr>
            <w:tcW w:w="628"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6455"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Gălășeni s. Gălășeni</w:t>
            </w:r>
          </w:p>
        </w:tc>
        <w:tc>
          <w:tcPr>
            <w:tcW w:w="1617" w:type="dxa"/>
            <w:vAlign w:val="center"/>
          </w:tcPr>
          <w:p w:rsidR="007A293F" w:rsidRPr="00252868" w:rsidRDefault="007A293F"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119086,78</w:t>
            </w:r>
          </w:p>
        </w:tc>
        <w:tc>
          <w:tcPr>
            <w:tcW w:w="3486" w:type="dxa"/>
          </w:tcPr>
          <w:p w:rsidR="007A293F" w:rsidRPr="00483CDD" w:rsidRDefault="007A293F"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Gălășeni</w:t>
            </w:r>
          </w:p>
        </w:tc>
      </w:tr>
      <w:tr w:rsidR="007A293F" w:rsidRPr="00F067B9" w:rsidTr="00BE0853">
        <w:trPr>
          <w:trHeight w:val="378"/>
        </w:trPr>
        <w:tc>
          <w:tcPr>
            <w:tcW w:w="628"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6455" w:type="dxa"/>
          </w:tcPr>
          <w:p w:rsidR="007A293F" w:rsidRPr="00252868" w:rsidRDefault="00F067B9"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Braniște s. Braniște</w:t>
            </w:r>
          </w:p>
        </w:tc>
        <w:tc>
          <w:tcPr>
            <w:tcW w:w="1617" w:type="dxa"/>
            <w:vAlign w:val="center"/>
          </w:tcPr>
          <w:p w:rsidR="007A293F" w:rsidRPr="00252868" w:rsidRDefault="00F067B9"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140638,00</w:t>
            </w:r>
          </w:p>
        </w:tc>
        <w:tc>
          <w:tcPr>
            <w:tcW w:w="3486" w:type="dxa"/>
          </w:tcPr>
          <w:p w:rsidR="007A293F" w:rsidRPr="00483CDD" w:rsidRDefault="00F067B9"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Braniște</w:t>
            </w:r>
          </w:p>
        </w:tc>
      </w:tr>
      <w:tr w:rsidR="007A293F" w:rsidRPr="00F067B9" w:rsidTr="00BE0853">
        <w:trPr>
          <w:trHeight w:val="378"/>
        </w:trPr>
        <w:tc>
          <w:tcPr>
            <w:tcW w:w="628"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6455" w:type="dxa"/>
          </w:tcPr>
          <w:p w:rsidR="007A293F" w:rsidRPr="00252868" w:rsidRDefault="00463D1C"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w:t>
            </w:r>
            <w:r w:rsidR="00F067B9">
              <w:rPr>
                <w:rFonts w:ascii="Times New Roman" w:hAnsi="Times New Roman" w:cs="Times New Roman"/>
                <w:sz w:val="28"/>
                <w:szCs w:val="28"/>
                <w:lang w:val="ro-RO"/>
              </w:rPr>
              <w:t>imnaziul Aluniș s. Aluniș</w:t>
            </w:r>
          </w:p>
        </w:tc>
        <w:tc>
          <w:tcPr>
            <w:tcW w:w="1617" w:type="dxa"/>
            <w:vAlign w:val="center"/>
          </w:tcPr>
          <w:p w:rsidR="007A293F" w:rsidRPr="00252868" w:rsidRDefault="00F067B9"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250000,00</w:t>
            </w:r>
          </w:p>
        </w:tc>
        <w:tc>
          <w:tcPr>
            <w:tcW w:w="3486" w:type="dxa"/>
          </w:tcPr>
          <w:p w:rsidR="007A293F" w:rsidRPr="00483CDD" w:rsidRDefault="00F067B9"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Aluniș</w:t>
            </w:r>
          </w:p>
        </w:tc>
      </w:tr>
      <w:tr w:rsidR="007A293F" w:rsidRPr="0046543E" w:rsidTr="00BE0853">
        <w:trPr>
          <w:trHeight w:val="378"/>
        </w:trPr>
        <w:tc>
          <w:tcPr>
            <w:tcW w:w="628"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6455" w:type="dxa"/>
          </w:tcPr>
          <w:p w:rsidR="007A293F" w:rsidRPr="00252868" w:rsidRDefault="0046543E"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Cucueții Vechi</w:t>
            </w:r>
          </w:p>
        </w:tc>
        <w:tc>
          <w:tcPr>
            <w:tcW w:w="1617" w:type="dxa"/>
            <w:vAlign w:val="center"/>
          </w:tcPr>
          <w:p w:rsidR="007A293F" w:rsidRPr="00252868" w:rsidRDefault="0046543E"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103918,11</w:t>
            </w:r>
          </w:p>
        </w:tc>
        <w:tc>
          <w:tcPr>
            <w:tcW w:w="3486" w:type="dxa"/>
          </w:tcPr>
          <w:p w:rsidR="007A293F" w:rsidRPr="00483CDD" w:rsidRDefault="0046543E"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com.Alexandrești</w:t>
            </w:r>
          </w:p>
        </w:tc>
      </w:tr>
      <w:tr w:rsidR="007A293F" w:rsidRPr="00252868" w:rsidTr="00BE0853">
        <w:trPr>
          <w:trHeight w:val="378"/>
        </w:trPr>
        <w:tc>
          <w:tcPr>
            <w:tcW w:w="628"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6455" w:type="dxa"/>
          </w:tcPr>
          <w:p w:rsidR="007A293F" w:rsidRPr="00252868" w:rsidRDefault="0046543E"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Borosenii Noi</w:t>
            </w:r>
          </w:p>
        </w:tc>
        <w:tc>
          <w:tcPr>
            <w:tcW w:w="1617" w:type="dxa"/>
            <w:vAlign w:val="center"/>
          </w:tcPr>
          <w:p w:rsidR="007A293F" w:rsidRPr="00252868" w:rsidRDefault="0046543E"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254960,98</w:t>
            </w:r>
          </w:p>
        </w:tc>
        <w:tc>
          <w:tcPr>
            <w:tcW w:w="3486" w:type="dxa"/>
          </w:tcPr>
          <w:p w:rsidR="007A293F" w:rsidRPr="00483CDD" w:rsidRDefault="0046543E"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Borosenii Noi</w:t>
            </w:r>
          </w:p>
        </w:tc>
      </w:tr>
      <w:tr w:rsidR="007A293F" w:rsidRPr="00252868" w:rsidTr="00BE0853">
        <w:trPr>
          <w:trHeight w:val="378"/>
        </w:trPr>
        <w:tc>
          <w:tcPr>
            <w:tcW w:w="628"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6455" w:type="dxa"/>
          </w:tcPr>
          <w:p w:rsidR="007A293F" w:rsidRPr="00252868" w:rsidRDefault="00463D1C"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Liceul Teoretic Recea s. recea</w:t>
            </w:r>
          </w:p>
        </w:tc>
        <w:tc>
          <w:tcPr>
            <w:tcW w:w="1617" w:type="dxa"/>
            <w:vAlign w:val="center"/>
          </w:tcPr>
          <w:p w:rsidR="007A293F" w:rsidRPr="00252868" w:rsidRDefault="00463D1C"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214968,20</w:t>
            </w:r>
          </w:p>
        </w:tc>
        <w:tc>
          <w:tcPr>
            <w:tcW w:w="3486" w:type="dxa"/>
          </w:tcPr>
          <w:p w:rsidR="007A293F" w:rsidRPr="00483CDD" w:rsidRDefault="00463D1C"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com.Recea</w:t>
            </w:r>
          </w:p>
        </w:tc>
      </w:tr>
      <w:tr w:rsidR="007A293F" w:rsidRPr="00463D1C" w:rsidTr="00BE0853">
        <w:trPr>
          <w:trHeight w:val="378"/>
        </w:trPr>
        <w:tc>
          <w:tcPr>
            <w:tcW w:w="628"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6455" w:type="dxa"/>
          </w:tcPr>
          <w:p w:rsidR="007A293F" w:rsidRPr="00252868" w:rsidRDefault="00463D1C"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Hiliuți s. Hiliuți</w:t>
            </w:r>
          </w:p>
        </w:tc>
        <w:tc>
          <w:tcPr>
            <w:tcW w:w="1617" w:type="dxa"/>
            <w:vAlign w:val="center"/>
          </w:tcPr>
          <w:p w:rsidR="007A293F" w:rsidRPr="00252868" w:rsidRDefault="00463D1C"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349932,86</w:t>
            </w:r>
          </w:p>
        </w:tc>
        <w:tc>
          <w:tcPr>
            <w:tcW w:w="3486" w:type="dxa"/>
          </w:tcPr>
          <w:p w:rsidR="007A293F" w:rsidRPr="00483CDD" w:rsidRDefault="00463D1C"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Hiliuți</w:t>
            </w:r>
          </w:p>
        </w:tc>
      </w:tr>
      <w:tr w:rsidR="007A293F" w:rsidRPr="00252868" w:rsidTr="00BE0853">
        <w:trPr>
          <w:trHeight w:val="378"/>
        </w:trPr>
        <w:tc>
          <w:tcPr>
            <w:tcW w:w="628"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6455" w:type="dxa"/>
          </w:tcPr>
          <w:p w:rsidR="007A293F" w:rsidRPr="00252868" w:rsidRDefault="00463D1C"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Liceul Teoretic ”Leonid Gherman” s. Zăicani</w:t>
            </w:r>
          </w:p>
        </w:tc>
        <w:tc>
          <w:tcPr>
            <w:tcW w:w="1617" w:type="dxa"/>
            <w:vAlign w:val="center"/>
          </w:tcPr>
          <w:p w:rsidR="007A293F" w:rsidRPr="00252868" w:rsidRDefault="00463D1C"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249263,15</w:t>
            </w:r>
          </w:p>
        </w:tc>
        <w:tc>
          <w:tcPr>
            <w:tcW w:w="3486" w:type="dxa"/>
          </w:tcPr>
          <w:p w:rsidR="007A293F" w:rsidRPr="00483CDD" w:rsidRDefault="00463D1C"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Zăicani</w:t>
            </w:r>
          </w:p>
        </w:tc>
      </w:tr>
      <w:tr w:rsidR="007A293F" w:rsidRPr="00336031" w:rsidTr="00BE0853">
        <w:trPr>
          <w:trHeight w:val="378"/>
        </w:trPr>
        <w:tc>
          <w:tcPr>
            <w:tcW w:w="628" w:type="dxa"/>
          </w:tcPr>
          <w:p w:rsidR="007A293F" w:rsidRPr="00252868" w:rsidRDefault="007A293F"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6455" w:type="dxa"/>
          </w:tcPr>
          <w:p w:rsidR="007A293F" w:rsidRPr="00252868" w:rsidRDefault="00336031"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”Valeriu Ghereg” s. Pîrjota</w:t>
            </w:r>
          </w:p>
        </w:tc>
        <w:tc>
          <w:tcPr>
            <w:tcW w:w="1617" w:type="dxa"/>
            <w:vAlign w:val="center"/>
          </w:tcPr>
          <w:p w:rsidR="007A293F" w:rsidRPr="00252868" w:rsidRDefault="00BA7353"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99945,83</w:t>
            </w:r>
          </w:p>
        </w:tc>
        <w:tc>
          <w:tcPr>
            <w:tcW w:w="3486" w:type="dxa"/>
          </w:tcPr>
          <w:p w:rsidR="007A293F" w:rsidRPr="00483CDD" w:rsidRDefault="00BA7353"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Pîrjota</w:t>
            </w:r>
          </w:p>
        </w:tc>
      </w:tr>
      <w:tr w:rsidR="00F51C08" w:rsidRPr="00336031" w:rsidTr="00BE0853">
        <w:trPr>
          <w:trHeight w:val="378"/>
        </w:trPr>
        <w:tc>
          <w:tcPr>
            <w:tcW w:w="628" w:type="dxa"/>
          </w:tcPr>
          <w:p w:rsidR="00F51C08" w:rsidRDefault="00F51C08"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12</w:t>
            </w:r>
          </w:p>
        </w:tc>
        <w:tc>
          <w:tcPr>
            <w:tcW w:w="6455" w:type="dxa"/>
          </w:tcPr>
          <w:p w:rsidR="00F51C08" w:rsidRDefault="00F51C08"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”Spiridon Vangheli” s. Grinăuți</w:t>
            </w:r>
          </w:p>
        </w:tc>
        <w:tc>
          <w:tcPr>
            <w:tcW w:w="1617" w:type="dxa"/>
            <w:vAlign w:val="center"/>
          </w:tcPr>
          <w:p w:rsidR="00F51C08" w:rsidRDefault="00F51C08"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73307,00</w:t>
            </w:r>
          </w:p>
        </w:tc>
        <w:tc>
          <w:tcPr>
            <w:tcW w:w="3486" w:type="dxa"/>
          </w:tcPr>
          <w:p w:rsidR="00F51C08" w:rsidRDefault="00F51C08"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Grinăuți</w:t>
            </w:r>
          </w:p>
        </w:tc>
      </w:tr>
      <w:tr w:rsidR="008C0890" w:rsidRPr="008C0890" w:rsidTr="00BE0853">
        <w:trPr>
          <w:trHeight w:val="378"/>
        </w:trPr>
        <w:tc>
          <w:tcPr>
            <w:tcW w:w="628" w:type="dxa"/>
          </w:tcPr>
          <w:p w:rsidR="008C0890" w:rsidRDefault="008C0890"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13</w:t>
            </w:r>
          </w:p>
        </w:tc>
        <w:tc>
          <w:tcPr>
            <w:tcW w:w="6455" w:type="dxa"/>
          </w:tcPr>
          <w:p w:rsidR="008C0890" w:rsidRDefault="008C0890"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Vasileuți s. Vasileuți</w:t>
            </w:r>
          </w:p>
        </w:tc>
        <w:tc>
          <w:tcPr>
            <w:tcW w:w="1617" w:type="dxa"/>
            <w:vAlign w:val="center"/>
          </w:tcPr>
          <w:p w:rsidR="008C0890" w:rsidRDefault="008C0890"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149655,82</w:t>
            </w:r>
          </w:p>
        </w:tc>
        <w:tc>
          <w:tcPr>
            <w:tcW w:w="3486" w:type="dxa"/>
          </w:tcPr>
          <w:p w:rsidR="008C0890" w:rsidRDefault="008C0890"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com. Vasileuți</w:t>
            </w:r>
          </w:p>
        </w:tc>
      </w:tr>
      <w:tr w:rsidR="008C0890" w:rsidRPr="00336031" w:rsidTr="00BE0853">
        <w:trPr>
          <w:trHeight w:val="378"/>
        </w:trPr>
        <w:tc>
          <w:tcPr>
            <w:tcW w:w="628" w:type="dxa"/>
          </w:tcPr>
          <w:p w:rsidR="008C0890" w:rsidRDefault="008C0890"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14</w:t>
            </w:r>
          </w:p>
        </w:tc>
        <w:tc>
          <w:tcPr>
            <w:tcW w:w="6455" w:type="dxa"/>
          </w:tcPr>
          <w:p w:rsidR="008C0890" w:rsidRDefault="008C0890"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Malinovscoie s. Malinovscoe</w:t>
            </w:r>
          </w:p>
        </w:tc>
        <w:tc>
          <w:tcPr>
            <w:tcW w:w="1617" w:type="dxa"/>
            <w:vAlign w:val="center"/>
          </w:tcPr>
          <w:p w:rsidR="008C0890" w:rsidRDefault="008C0890"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32000,00</w:t>
            </w:r>
          </w:p>
        </w:tc>
        <w:tc>
          <w:tcPr>
            <w:tcW w:w="3486" w:type="dxa"/>
          </w:tcPr>
          <w:p w:rsidR="008C0890" w:rsidRDefault="008C0890"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Malinovscoe</w:t>
            </w:r>
          </w:p>
        </w:tc>
      </w:tr>
      <w:tr w:rsidR="008C0890" w:rsidRPr="00336031" w:rsidTr="00BE0853">
        <w:trPr>
          <w:trHeight w:val="378"/>
        </w:trPr>
        <w:tc>
          <w:tcPr>
            <w:tcW w:w="628" w:type="dxa"/>
          </w:tcPr>
          <w:p w:rsidR="008C0890" w:rsidRDefault="008C0890"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15</w:t>
            </w:r>
          </w:p>
        </w:tc>
        <w:tc>
          <w:tcPr>
            <w:tcW w:w="6455" w:type="dxa"/>
          </w:tcPr>
          <w:p w:rsidR="008C0890" w:rsidRDefault="008C0890" w:rsidP="00252868">
            <w:pPr>
              <w:jc w:val="both"/>
              <w:rPr>
                <w:rFonts w:ascii="Times New Roman" w:hAnsi="Times New Roman" w:cs="Times New Roman"/>
                <w:sz w:val="28"/>
                <w:szCs w:val="28"/>
                <w:lang w:val="ro-RO"/>
              </w:rPr>
            </w:pPr>
            <w:r>
              <w:rPr>
                <w:rFonts w:ascii="Times New Roman" w:hAnsi="Times New Roman" w:cs="Times New Roman"/>
                <w:sz w:val="28"/>
                <w:szCs w:val="28"/>
                <w:lang w:val="ro-RO"/>
              </w:rPr>
              <w:t>I.P Gimnaziul ”Leonid Bujor” s. Singureni</w:t>
            </w:r>
          </w:p>
        </w:tc>
        <w:tc>
          <w:tcPr>
            <w:tcW w:w="1617" w:type="dxa"/>
            <w:vAlign w:val="center"/>
          </w:tcPr>
          <w:p w:rsidR="008C0890" w:rsidRDefault="008C0890" w:rsidP="00BE0853">
            <w:pPr>
              <w:jc w:val="center"/>
              <w:rPr>
                <w:rFonts w:ascii="Times New Roman" w:hAnsi="Times New Roman" w:cs="Times New Roman"/>
                <w:sz w:val="28"/>
                <w:szCs w:val="28"/>
                <w:lang w:val="ro-RO"/>
              </w:rPr>
            </w:pPr>
            <w:r>
              <w:rPr>
                <w:rFonts w:ascii="Times New Roman" w:hAnsi="Times New Roman" w:cs="Times New Roman"/>
                <w:sz w:val="28"/>
                <w:szCs w:val="28"/>
                <w:lang w:val="ro-RO"/>
              </w:rPr>
              <w:t>69985,56</w:t>
            </w:r>
          </w:p>
        </w:tc>
        <w:tc>
          <w:tcPr>
            <w:tcW w:w="3486" w:type="dxa"/>
          </w:tcPr>
          <w:p w:rsidR="008C0890" w:rsidRDefault="008C0890" w:rsidP="00483CDD">
            <w:pPr>
              <w:jc w:val="both"/>
              <w:rPr>
                <w:rFonts w:ascii="Times New Roman" w:hAnsi="Times New Roman" w:cs="Times New Roman"/>
                <w:sz w:val="28"/>
                <w:szCs w:val="28"/>
                <w:lang w:val="ro-RO"/>
              </w:rPr>
            </w:pPr>
            <w:r>
              <w:rPr>
                <w:rFonts w:ascii="Times New Roman" w:hAnsi="Times New Roman" w:cs="Times New Roman"/>
                <w:sz w:val="28"/>
                <w:szCs w:val="28"/>
                <w:lang w:val="ro-RO"/>
              </w:rPr>
              <w:t>Primăria s. Singureni</w:t>
            </w:r>
          </w:p>
        </w:tc>
      </w:tr>
      <w:tr w:rsidR="009D78E4" w:rsidRPr="00252868" w:rsidTr="00BE0853">
        <w:trPr>
          <w:trHeight w:val="378"/>
        </w:trPr>
        <w:tc>
          <w:tcPr>
            <w:tcW w:w="7083" w:type="dxa"/>
            <w:gridSpan w:val="2"/>
          </w:tcPr>
          <w:p w:rsidR="009D78E4" w:rsidRPr="00252868" w:rsidRDefault="009D78E4" w:rsidP="00252868">
            <w:pPr>
              <w:jc w:val="both"/>
              <w:rPr>
                <w:rFonts w:ascii="Times New Roman" w:hAnsi="Times New Roman" w:cs="Times New Roman"/>
                <w:b/>
                <w:sz w:val="28"/>
                <w:szCs w:val="28"/>
                <w:lang w:val="ro-RO"/>
              </w:rPr>
            </w:pPr>
            <w:r w:rsidRPr="00252868">
              <w:rPr>
                <w:rFonts w:ascii="Times New Roman" w:hAnsi="Times New Roman" w:cs="Times New Roman"/>
                <w:b/>
                <w:sz w:val="28"/>
                <w:szCs w:val="28"/>
                <w:lang w:val="ro-RO"/>
              </w:rPr>
              <w:t>TOTAL</w:t>
            </w:r>
          </w:p>
        </w:tc>
        <w:tc>
          <w:tcPr>
            <w:tcW w:w="1617" w:type="dxa"/>
            <w:vAlign w:val="center"/>
          </w:tcPr>
          <w:p w:rsidR="009D78E4" w:rsidRPr="00252868" w:rsidRDefault="00952C9C" w:rsidP="00BE0853">
            <w:pPr>
              <w:jc w:val="center"/>
              <w:rPr>
                <w:rFonts w:ascii="Times New Roman" w:hAnsi="Times New Roman" w:cs="Times New Roman"/>
                <w:b/>
                <w:sz w:val="28"/>
                <w:szCs w:val="28"/>
                <w:lang w:val="ro-RO"/>
              </w:rPr>
            </w:pPr>
            <w:r>
              <w:rPr>
                <w:rFonts w:ascii="Times New Roman" w:hAnsi="Times New Roman" w:cs="Times New Roman"/>
                <w:b/>
                <w:sz w:val="28"/>
                <w:szCs w:val="28"/>
                <w:lang w:val="ro-RO"/>
              </w:rPr>
              <w:t>2387162,29</w:t>
            </w:r>
          </w:p>
        </w:tc>
        <w:tc>
          <w:tcPr>
            <w:tcW w:w="3486" w:type="dxa"/>
          </w:tcPr>
          <w:p w:rsidR="009D78E4" w:rsidRPr="00252868" w:rsidRDefault="009D78E4" w:rsidP="00252868">
            <w:pPr>
              <w:jc w:val="both"/>
              <w:rPr>
                <w:rFonts w:ascii="Times New Roman" w:hAnsi="Times New Roman" w:cs="Times New Roman"/>
                <w:b/>
                <w:sz w:val="28"/>
                <w:szCs w:val="28"/>
                <w:lang w:val="ro-RO"/>
              </w:rPr>
            </w:pPr>
          </w:p>
        </w:tc>
      </w:tr>
    </w:tbl>
    <w:p w:rsidR="002E5723" w:rsidRPr="00252868" w:rsidRDefault="002E5723" w:rsidP="00252868">
      <w:pPr>
        <w:tabs>
          <w:tab w:val="left" w:pos="2595"/>
        </w:tabs>
        <w:spacing w:after="0"/>
        <w:jc w:val="center"/>
        <w:rPr>
          <w:rFonts w:ascii="Times New Roman" w:hAnsi="Times New Roman" w:cs="Times New Roman"/>
          <w:b/>
          <w:sz w:val="28"/>
          <w:szCs w:val="28"/>
          <w:lang w:val="ro-RO"/>
        </w:rPr>
      </w:pPr>
      <w:r w:rsidRPr="00252868">
        <w:rPr>
          <w:rFonts w:ascii="Times New Roman" w:hAnsi="Times New Roman" w:cs="Times New Roman"/>
          <w:b/>
          <w:sz w:val="28"/>
          <w:szCs w:val="28"/>
          <w:lang w:val="ro-RO"/>
        </w:rPr>
        <w:t>Transmiterea valorii lucrărilor de  reparație capitală</w:t>
      </w:r>
    </w:p>
    <w:p w:rsidR="002E5723" w:rsidRPr="00252868" w:rsidRDefault="002E5723" w:rsidP="00252868">
      <w:pPr>
        <w:tabs>
          <w:tab w:val="left" w:pos="2595"/>
        </w:tabs>
        <w:jc w:val="both"/>
        <w:rPr>
          <w:rFonts w:ascii="Times New Roman" w:hAnsi="Times New Roman" w:cs="Times New Roman"/>
          <w:b/>
          <w:sz w:val="28"/>
          <w:szCs w:val="28"/>
          <w:lang w:val="ro-RO"/>
        </w:rPr>
      </w:pPr>
    </w:p>
    <w:p w:rsidR="001C55F5" w:rsidRPr="00252868" w:rsidRDefault="001C55F5" w:rsidP="00252868">
      <w:pPr>
        <w:tabs>
          <w:tab w:val="left" w:pos="284"/>
        </w:tabs>
        <w:spacing w:after="0" w:line="240" w:lineRule="auto"/>
        <w:jc w:val="both"/>
        <w:rPr>
          <w:rFonts w:ascii="Times New Roman" w:hAnsi="Times New Roman" w:cs="Times New Roman"/>
          <w:b/>
          <w:color w:val="000000"/>
          <w:sz w:val="28"/>
          <w:szCs w:val="28"/>
          <w:lang w:val="ro-RO"/>
        </w:rPr>
      </w:pPr>
    </w:p>
    <w:p w:rsidR="00304D8A" w:rsidRPr="00252868" w:rsidRDefault="00304D8A" w:rsidP="00252868">
      <w:pPr>
        <w:spacing w:after="0" w:line="240" w:lineRule="auto"/>
        <w:jc w:val="both"/>
        <w:rPr>
          <w:rFonts w:ascii="Times New Roman" w:hAnsi="Times New Roman" w:cs="Times New Roman"/>
          <w:b/>
          <w:i/>
          <w:sz w:val="28"/>
          <w:szCs w:val="28"/>
          <w:lang w:val="ro-RO"/>
        </w:rPr>
      </w:pPr>
    </w:p>
    <w:sectPr w:rsidR="00304D8A" w:rsidRPr="00252868" w:rsidSect="00D01D82">
      <w:pgSz w:w="16838" w:h="11906" w:orient="landscape"/>
      <w:pgMar w:top="1701" w:right="1103"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BDD" w:rsidRDefault="00295BDD" w:rsidP="00250D64">
      <w:pPr>
        <w:spacing w:after="0" w:line="240" w:lineRule="auto"/>
      </w:pPr>
      <w:r>
        <w:separator/>
      </w:r>
    </w:p>
  </w:endnote>
  <w:endnote w:type="continuationSeparator" w:id="0">
    <w:p w:rsidR="00295BDD" w:rsidRDefault="00295BDD" w:rsidP="00250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BDD" w:rsidRDefault="00295BDD" w:rsidP="00250D64">
      <w:pPr>
        <w:spacing w:after="0" w:line="240" w:lineRule="auto"/>
      </w:pPr>
      <w:r>
        <w:separator/>
      </w:r>
    </w:p>
  </w:footnote>
  <w:footnote w:type="continuationSeparator" w:id="0">
    <w:p w:rsidR="00295BDD" w:rsidRDefault="00295BDD" w:rsidP="00250D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F0B9A"/>
    <w:multiLevelType w:val="hybridMultilevel"/>
    <w:tmpl w:val="63121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7575B"/>
    <w:multiLevelType w:val="hybridMultilevel"/>
    <w:tmpl w:val="63121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AC7A18"/>
    <w:multiLevelType w:val="hybridMultilevel"/>
    <w:tmpl w:val="C1F6AA3A"/>
    <w:lvl w:ilvl="0" w:tplc="209423AE">
      <w:start w:val="1"/>
      <w:numFmt w:val="decimal"/>
      <w:lvlText w:val="%1."/>
      <w:lvlJc w:val="left"/>
      <w:pPr>
        <w:ind w:left="720" w:hanging="360"/>
      </w:pPr>
      <w:rPr>
        <w:rFonts w:ascii="Times New Roman" w:hAnsi="Times New Roman" w:cs="Times New Roman" w:hint="default"/>
        <w:b/>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9BB46DF"/>
    <w:multiLevelType w:val="hybridMultilevel"/>
    <w:tmpl w:val="7FCC4E3C"/>
    <w:lvl w:ilvl="0" w:tplc="EDF0C2B2">
      <w:start w:val="1"/>
      <w:numFmt w:val="decimal"/>
      <w:lvlText w:val="%1."/>
      <w:lvlJc w:val="left"/>
      <w:pPr>
        <w:ind w:left="720" w:hanging="360"/>
      </w:pPr>
      <w:rPr>
        <w:rFonts w:ascii="Times New Roman" w:hAnsi="Times New Roman" w:cs="Times New Roman" w:hint="default"/>
        <w:b/>
        <w:color w:val="000000"/>
        <w:sz w:val="24"/>
        <w:lang w:val="ro-R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5853C9"/>
    <w:rsid w:val="00006F91"/>
    <w:rsid w:val="00017DA6"/>
    <w:rsid w:val="000644CB"/>
    <w:rsid w:val="00077501"/>
    <w:rsid w:val="000A454B"/>
    <w:rsid w:val="000B7C0E"/>
    <w:rsid w:val="000D0D08"/>
    <w:rsid w:val="000E3A30"/>
    <w:rsid w:val="001118F7"/>
    <w:rsid w:val="00146722"/>
    <w:rsid w:val="0018184B"/>
    <w:rsid w:val="00186E99"/>
    <w:rsid w:val="00187AB9"/>
    <w:rsid w:val="0019633A"/>
    <w:rsid w:val="00197A3A"/>
    <w:rsid w:val="001A7760"/>
    <w:rsid w:val="001B5182"/>
    <w:rsid w:val="001C1862"/>
    <w:rsid w:val="001C509F"/>
    <w:rsid w:val="001C55F5"/>
    <w:rsid w:val="002105AE"/>
    <w:rsid w:val="00227FFE"/>
    <w:rsid w:val="0024194F"/>
    <w:rsid w:val="0024425B"/>
    <w:rsid w:val="00250D64"/>
    <w:rsid w:val="00252868"/>
    <w:rsid w:val="0027063D"/>
    <w:rsid w:val="00280B6C"/>
    <w:rsid w:val="0029161F"/>
    <w:rsid w:val="00295BBD"/>
    <w:rsid w:val="00295BDD"/>
    <w:rsid w:val="002B7D35"/>
    <w:rsid w:val="002D6AB9"/>
    <w:rsid w:val="002E5723"/>
    <w:rsid w:val="003029CE"/>
    <w:rsid w:val="00304D8A"/>
    <w:rsid w:val="0032365E"/>
    <w:rsid w:val="00336031"/>
    <w:rsid w:val="00362B37"/>
    <w:rsid w:val="00374C79"/>
    <w:rsid w:val="003911DA"/>
    <w:rsid w:val="003C1E5C"/>
    <w:rsid w:val="004165D4"/>
    <w:rsid w:val="00420A62"/>
    <w:rsid w:val="00421456"/>
    <w:rsid w:val="00421814"/>
    <w:rsid w:val="00422E54"/>
    <w:rsid w:val="0044382C"/>
    <w:rsid w:val="00457CE3"/>
    <w:rsid w:val="00463D1C"/>
    <w:rsid w:val="0046543E"/>
    <w:rsid w:val="00473341"/>
    <w:rsid w:val="00483CDD"/>
    <w:rsid w:val="00484F79"/>
    <w:rsid w:val="004864C2"/>
    <w:rsid w:val="0049169C"/>
    <w:rsid w:val="004A05AE"/>
    <w:rsid w:val="004D2C50"/>
    <w:rsid w:val="004D52F6"/>
    <w:rsid w:val="004E24FF"/>
    <w:rsid w:val="0052384E"/>
    <w:rsid w:val="0053139F"/>
    <w:rsid w:val="00535365"/>
    <w:rsid w:val="00541250"/>
    <w:rsid w:val="0056397F"/>
    <w:rsid w:val="00575A11"/>
    <w:rsid w:val="005853C9"/>
    <w:rsid w:val="00587C24"/>
    <w:rsid w:val="005E0C9D"/>
    <w:rsid w:val="005E1676"/>
    <w:rsid w:val="005F00C1"/>
    <w:rsid w:val="005F3EBC"/>
    <w:rsid w:val="00602FB1"/>
    <w:rsid w:val="00606AB5"/>
    <w:rsid w:val="0061330B"/>
    <w:rsid w:val="00622937"/>
    <w:rsid w:val="0062311C"/>
    <w:rsid w:val="00627485"/>
    <w:rsid w:val="00654D0C"/>
    <w:rsid w:val="006611CE"/>
    <w:rsid w:val="006E27F8"/>
    <w:rsid w:val="00703335"/>
    <w:rsid w:val="00726F75"/>
    <w:rsid w:val="00776EDD"/>
    <w:rsid w:val="00777BD1"/>
    <w:rsid w:val="00781A85"/>
    <w:rsid w:val="00785F8D"/>
    <w:rsid w:val="007A293F"/>
    <w:rsid w:val="007A2F73"/>
    <w:rsid w:val="007A6BC8"/>
    <w:rsid w:val="007B0FC0"/>
    <w:rsid w:val="007B59DD"/>
    <w:rsid w:val="007B7F81"/>
    <w:rsid w:val="007C197D"/>
    <w:rsid w:val="007C7043"/>
    <w:rsid w:val="007D307A"/>
    <w:rsid w:val="007D77CB"/>
    <w:rsid w:val="007E68B9"/>
    <w:rsid w:val="007F322C"/>
    <w:rsid w:val="00811C57"/>
    <w:rsid w:val="00823B9B"/>
    <w:rsid w:val="00841A60"/>
    <w:rsid w:val="008466D7"/>
    <w:rsid w:val="00883B1A"/>
    <w:rsid w:val="00897806"/>
    <w:rsid w:val="008B3129"/>
    <w:rsid w:val="008C0890"/>
    <w:rsid w:val="008F3287"/>
    <w:rsid w:val="00915036"/>
    <w:rsid w:val="00915396"/>
    <w:rsid w:val="009213C4"/>
    <w:rsid w:val="00922890"/>
    <w:rsid w:val="00931D12"/>
    <w:rsid w:val="00935DAE"/>
    <w:rsid w:val="00937CB8"/>
    <w:rsid w:val="00941CAC"/>
    <w:rsid w:val="00952C9C"/>
    <w:rsid w:val="00957D63"/>
    <w:rsid w:val="009659A7"/>
    <w:rsid w:val="00981E06"/>
    <w:rsid w:val="009A471C"/>
    <w:rsid w:val="009B5F69"/>
    <w:rsid w:val="009C0437"/>
    <w:rsid w:val="009C4665"/>
    <w:rsid w:val="009C5C82"/>
    <w:rsid w:val="009C6709"/>
    <w:rsid w:val="009D24F4"/>
    <w:rsid w:val="009D3D0E"/>
    <w:rsid w:val="009D78E4"/>
    <w:rsid w:val="009E73BB"/>
    <w:rsid w:val="00A2331B"/>
    <w:rsid w:val="00A23FA3"/>
    <w:rsid w:val="00A27DFC"/>
    <w:rsid w:val="00A31F9C"/>
    <w:rsid w:val="00A327A7"/>
    <w:rsid w:val="00A65E9D"/>
    <w:rsid w:val="00A7084F"/>
    <w:rsid w:val="00A71E63"/>
    <w:rsid w:val="00A7236F"/>
    <w:rsid w:val="00A81EC0"/>
    <w:rsid w:val="00A86410"/>
    <w:rsid w:val="00AB78DE"/>
    <w:rsid w:val="00AE433D"/>
    <w:rsid w:val="00AF32E5"/>
    <w:rsid w:val="00B12552"/>
    <w:rsid w:val="00B37D8C"/>
    <w:rsid w:val="00B5000B"/>
    <w:rsid w:val="00B53378"/>
    <w:rsid w:val="00B53F2D"/>
    <w:rsid w:val="00B574A0"/>
    <w:rsid w:val="00B64462"/>
    <w:rsid w:val="00B66C77"/>
    <w:rsid w:val="00B7156F"/>
    <w:rsid w:val="00B8200C"/>
    <w:rsid w:val="00BA1117"/>
    <w:rsid w:val="00BA7353"/>
    <w:rsid w:val="00BB748A"/>
    <w:rsid w:val="00BE0853"/>
    <w:rsid w:val="00BF42BA"/>
    <w:rsid w:val="00BF790C"/>
    <w:rsid w:val="00C00840"/>
    <w:rsid w:val="00C41290"/>
    <w:rsid w:val="00C45C24"/>
    <w:rsid w:val="00C5388D"/>
    <w:rsid w:val="00C700B1"/>
    <w:rsid w:val="00CA16BA"/>
    <w:rsid w:val="00CB6472"/>
    <w:rsid w:val="00CE2561"/>
    <w:rsid w:val="00D01D82"/>
    <w:rsid w:val="00D22A70"/>
    <w:rsid w:val="00D267BB"/>
    <w:rsid w:val="00D5425B"/>
    <w:rsid w:val="00D615CA"/>
    <w:rsid w:val="00D74EDD"/>
    <w:rsid w:val="00DB2F7B"/>
    <w:rsid w:val="00DC0F78"/>
    <w:rsid w:val="00DC62CF"/>
    <w:rsid w:val="00DC79A6"/>
    <w:rsid w:val="00DF7AC6"/>
    <w:rsid w:val="00E00D43"/>
    <w:rsid w:val="00E15D53"/>
    <w:rsid w:val="00E27197"/>
    <w:rsid w:val="00E35E00"/>
    <w:rsid w:val="00E461CB"/>
    <w:rsid w:val="00E54A76"/>
    <w:rsid w:val="00E55C91"/>
    <w:rsid w:val="00E71687"/>
    <w:rsid w:val="00E82008"/>
    <w:rsid w:val="00EA0CD9"/>
    <w:rsid w:val="00EB6DDC"/>
    <w:rsid w:val="00EC0C1E"/>
    <w:rsid w:val="00F001E1"/>
    <w:rsid w:val="00F067B9"/>
    <w:rsid w:val="00F22001"/>
    <w:rsid w:val="00F220B6"/>
    <w:rsid w:val="00F24F8B"/>
    <w:rsid w:val="00F27134"/>
    <w:rsid w:val="00F51C08"/>
    <w:rsid w:val="00F62A4A"/>
    <w:rsid w:val="00F84823"/>
    <w:rsid w:val="00F86D68"/>
    <w:rsid w:val="00F93495"/>
    <w:rsid w:val="00F956B8"/>
    <w:rsid w:val="00FA0A0C"/>
    <w:rsid w:val="00FB3D0F"/>
    <w:rsid w:val="00FC5FA0"/>
    <w:rsid w:val="00FE05E1"/>
    <w:rsid w:val="00FE2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D8A"/>
  </w:style>
  <w:style w:type="paragraph" w:styleId="4">
    <w:name w:val="heading 4"/>
    <w:basedOn w:val="a"/>
    <w:link w:val="40"/>
    <w:uiPriority w:val="9"/>
    <w:qFormat/>
    <w:rsid w:val="00DF7AC6"/>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3C9"/>
    <w:pPr>
      <w:ind w:left="720"/>
      <w:contextualSpacing/>
    </w:pPr>
  </w:style>
  <w:style w:type="table" w:styleId="a4">
    <w:name w:val="Table Grid"/>
    <w:basedOn w:val="a1"/>
    <w:uiPriority w:val="39"/>
    <w:rsid w:val="00304D8A"/>
    <w:pPr>
      <w:spacing w:after="0" w:line="240" w:lineRule="auto"/>
    </w:pPr>
    <w:rPr>
      <w:rFonts w:eastAsiaTheme="minorHAns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nhideWhenUsed/>
    <w:rsid w:val="00DC0F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40">
    <w:name w:val="Заголовок 4 Знак"/>
    <w:basedOn w:val="a0"/>
    <w:link w:val="4"/>
    <w:uiPriority w:val="9"/>
    <w:rsid w:val="00DF7AC6"/>
    <w:rPr>
      <w:rFonts w:ascii="Times New Roman" w:eastAsia="Times New Roman" w:hAnsi="Times New Roman" w:cs="Times New Roman"/>
      <w:b/>
      <w:bCs/>
      <w:sz w:val="24"/>
      <w:szCs w:val="24"/>
      <w:lang w:val="ru-RU" w:eastAsia="ru-RU"/>
    </w:rPr>
  </w:style>
  <w:style w:type="character" w:styleId="a6">
    <w:name w:val="Strong"/>
    <w:basedOn w:val="a0"/>
    <w:uiPriority w:val="22"/>
    <w:qFormat/>
    <w:rsid w:val="00DF7AC6"/>
    <w:rPr>
      <w:b/>
      <w:bCs/>
    </w:rPr>
  </w:style>
  <w:style w:type="paragraph" w:styleId="a7">
    <w:name w:val="header"/>
    <w:basedOn w:val="a"/>
    <w:link w:val="a8"/>
    <w:uiPriority w:val="99"/>
    <w:semiHidden/>
    <w:unhideWhenUsed/>
    <w:rsid w:val="00250D6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50D64"/>
  </w:style>
  <w:style w:type="paragraph" w:styleId="a9">
    <w:name w:val="footer"/>
    <w:basedOn w:val="a"/>
    <w:link w:val="aa"/>
    <w:uiPriority w:val="99"/>
    <w:semiHidden/>
    <w:unhideWhenUsed/>
    <w:rsid w:val="00250D6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50D64"/>
  </w:style>
</w:styles>
</file>

<file path=word/webSettings.xml><?xml version="1.0" encoding="utf-8"?>
<w:webSettings xmlns:r="http://schemas.openxmlformats.org/officeDocument/2006/relationships" xmlns:w="http://schemas.openxmlformats.org/wordprocessingml/2006/main">
  <w:divs>
    <w:div w:id="472525859">
      <w:bodyDiv w:val="1"/>
      <w:marLeft w:val="0"/>
      <w:marRight w:val="0"/>
      <w:marTop w:val="0"/>
      <w:marBottom w:val="0"/>
      <w:divBdr>
        <w:top w:val="none" w:sz="0" w:space="0" w:color="auto"/>
        <w:left w:val="none" w:sz="0" w:space="0" w:color="auto"/>
        <w:bottom w:val="none" w:sz="0" w:space="0" w:color="auto"/>
        <w:right w:val="none" w:sz="0" w:space="0" w:color="auto"/>
      </w:divBdr>
    </w:div>
    <w:div w:id="478154980">
      <w:bodyDiv w:val="1"/>
      <w:marLeft w:val="0"/>
      <w:marRight w:val="0"/>
      <w:marTop w:val="0"/>
      <w:marBottom w:val="0"/>
      <w:divBdr>
        <w:top w:val="none" w:sz="0" w:space="0" w:color="auto"/>
        <w:left w:val="none" w:sz="0" w:space="0" w:color="auto"/>
        <w:bottom w:val="none" w:sz="0" w:space="0" w:color="auto"/>
        <w:right w:val="none" w:sz="0" w:space="0" w:color="auto"/>
      </w:divBdr>
    </w:div>
    <w:div w:id="7121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1180</Words>
  <Characters>6726</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slupascu</dc:creator>
  <cp:keywords/>
  <dc:description/>
  <cp:lastModifiedBy>Admin</cp:lastModifiedBy>
  <cp:revision>24</cp:revision>
  <cp:lastPrinted>2025-10-18T08:32:00Z</cp:lastPrinted>
  <dcterms:created xsi:type="dcterms:W3CDTF">2024-12-02T14:39:00Z</dcterms:created>
  <dcterms:modified xsi:type="dcterms:W3CDTF">2025-10-18T09:00:00Z</dcterms:modified>
</cp:coreProperties>
</file>