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63CBB" w14:textId="77777777" w:rsidR="00660AA1" w:rsidRPr="00660AA1" w:rsidRDefault="00660AA1" w:rsidP="00660A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bookmarkStart w:id="0" w:name="bookmark2"/>
      <w:bookmarkStart w:id="1" w:name="bookmark3"/>
      <w:r w:rsidRPr="00660AA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</w:t>
      </w:r>
      <w:r w:rsidR="00CD658B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object w:dxaOrig="1440" w:dyaOrig="1440" w14:anchorId="1903D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5pt;margin-top:15.3pt;width:41.8pt;height:51.7pt;z-index:-251658752;mso-wrap-edited:f;mso-position-horizontal-relative:text;mso-position-vertical-relative:text" wrapcoords="7200 0 3429 1641 686 3554 -343 9570 1029 17499 686 18046 7200 20780 9943 21327 11314 21327 12686 21327 20229 18046 20229 13124 21600 10390 21600 8749 20229 8749 20571 3281 16457 1641 9257 0 7200 0" o:allowincell="f">
            <v:imagedata r:id="rId5" o:title=""/>
          </v:shape>
          <o:OLEObject Type="Embed" ProgID="MS_ClipArt_Gallery" ShapeID="_x0000_s1027" DrawAspect="Content" ObjectID="_1777958763" r:id="rId6"/>
        </w:object>
      </w:r>
      <w:r w:rsidRPr="00660AA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REPUBLICA  MOLDOVA</w:t>
      </w:r>
      <w:r w:rsidRPr="00660AA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</w:t>
      </w:r>
      <w:r w:rsidRPr="00660AA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                    РЕСПУБЛИКА  МОЛДОВА</w:t>
      </w:r>
    </w:p>
    <w:p w14:paraId="7D048E53" w14:textId="77777777" w:rsidR="00660AA1" w:rsidRPr="00660AA1" w:rsidRDefault="00660AA1" w:rsidP="00660A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660AA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</w:t>
      </w:r>
      <w:r w:rsidRPr="00660AA1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 xml:space="preserve">CONSILIUL   RAIONAL </w:t>
      </w:r>
      <w:r w:rsidRPr="00660AA1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  <w:t xml:space="preserve">  </w:t>
      </w:r>
      <w:r w:rsidRPr="00660AA1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</w:r>
      <w:r w:rsidRPr="00660AA1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  <w:t xml:space="preserve">    </w:t>
      </w:r>
      <w:r w:rsidRPr="00660AA1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РАЙОННЫЙ СОВЕТ</w:t>
      </w:r>
    </w:p>
    <w:p w14:paraId="32D4EF6D" w14:textId="77777777" w:rsidR="00660AA1" w:rsidRPr="00660AA1" w:rsidRDefault="00660AA1" w:rsidP="00660A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</w:pPr>
      <w:r w:rsidRPr="00660AA1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 xml:space="preserve">RÎŞCANI </w:t>
      </w:r>
      <w:r w:rsidRPr="00660AA1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</w:r>
      <w:r w:rsidRPr="00660AA1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</w:r>
      <w:r w:rsidRPr="00660AA1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</w:r>
      <w:r w:rsidRPr="00660AA1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</w:r>
      <w:r w:rsidRPr="00660AA1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</w:r>
      <w:r w:rsidRPr="00660AA1">
        <w:rPr>
          <w:rFonts w:ascii="Times New Roman" w:eastAsia="Times New Roman" w:hAnsi="Times New Roman" w:cs="Times New Roman"/>
          <w:b/>
          <w:sz w:val="28"/>
          <w:szCs w:val="20"/>
          <w:lang w:val="ro-RO" w:eastAsia="ru-RU"/>
        </w:rPr>
        <w:tab/>
        <w:t xml:space="preserve">       </w:t>
      </w:r>
      <w:r w:rsidRPr="00660A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РЫШКАНЬ</w:t>
      </w:r>
    </w:p>
    <w:p w14:paraId="2DF20A61" w14:textId="77777777" w:rsidR="00660AA1" w:rsidRPr="00660AA1" w:rsidRDefault="00660AA1" w:rsidP="0066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val="ro-RO" w:eastAsia="ru-RU"/>
        </w:rPr>
      </w:pPr>
    </w:p>
    <w:p w14:paraId="398506A7" w14:textId="77777777" w:rsidR="00660AA1" w:rsidRPr="00660AA1" w:rsidRDefault="00660AA1" w:rsidP="00660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ro-RO" w:eastAsia="ru-RU"/>
        </w:rPr>
      </w:pPr>
    </w:p>
    <w:p w14:paraId="3F5CFF39" w14:textId="77777777" w:rsidR="00660AA1" w:rsidRPr="00660AA1" w:rsidRDefault="00660AA1" w:rsidP="00660A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660AA1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Proiect</w:t>
      </w:r>
    </w:p>
    <w:p w14:paraId="6DB7FD47" w14:textId="77777777" w:rsidR="00660AA1" w:rsidRPr="00660AA1" w:rsidRDefault="00660AA1" w:rsidP="0066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ro-RO" w:eastAsia="ru-RU"/>
        </w:rPr>
      </w:pPr>
    </w:p>
    <w:p w14:paraId="467C8940" w14:textId="77777777" w:rsidR="00660AA1" w:rsidRPr="00660AA1" w:rsidRDefault="00660AA1" w:rsidP="0066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660AA1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Decizia Nr 03/______</w:t>
      </w:r>
    </w:p>
    <w:p w14:paraId="32AA2ADA" w14:textId="3A23FDAF" w:rsidR="00660AA1" w:rsidRPr="00660AA1" w:rsidRDefault="00660AA1" w:rsidP="0066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660AA1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 xml:space="preserve">din </w:t>
      </w:r>
      <w:r w:rsidR="00DB72F3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 xml:space="preserve"> iunie </w:t>
      </w:r>
      <w:r w:rsidRPr="00660AA1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2024</w:t>
      </w:r>
    </w:p>
    <w:p w14:paraId="453AB56D" w14:textId="77777777" w:rsidR="00660AA1" w:rsidRPr="00660AA1" w:rsidRDefault="00660AA1" w:rsidP="0066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</w:p>
    <w:p w14:paraId="784EF454" w14:textId="77777777" w:rsidR="00660AA1" w:rsidRPr="00660AA1" w:rsidRDefault="00660AA1" w:rsidP="00660AA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ro-RO" w:eastAsia="ru-RU"/>
        </w:rPr>
      </w:pPr>
    </w:p>
    <w:p w14:paraId="7E080624" w14:textId="77777777" w:rsidR="00DB72F3" w:rsidRDefault="00660AA1" w:rsidP="00DB72F3">
      <w:pPr>
        <w:pStyle w:val="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</w:pPr>
      <w:r w:rsidRP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Cu privire la reorganizarea prin </w:t>
      </w:r>
      <w:r w:rsidRPr="00F4051C">
        <w:rPr>
          <w:rFonts w:ascii="Times New Roman" w:hAnsi="Times New Roman" w:cs="Times New Roman"/>
          <w:color w:val="FF0000"/>
          <w:sz w:val="28"/>
          <w:szCs w:val="28"/>
          <w:lang w:val="ro-RO" w:eastAsia="ro-RO" w:bidi="ro-RO"/>
        </w:rPr>
        <w:t>fuziune</w:t>
      </w:r>
      <w:bookmarkEnd w:id="0"/>
      <w:bookmarkEnd w:id="1"/>
      <w:r w:rsidR="00DB72F3" w:rsidRPr="00F4051C">
        <w:rPr>
          <w:rFonts w:ascii="Times New Roman" w:hAnsi="Times New Roman" w:cs="Times New Roman"/>
          <w:color w:val="FF0000"/>
          <w:sz w:val="28"/>
          <w:szCs w:val="28"/>
          <w:lang w:val="ro-RO" w:eastAsia="ro-RO" w:bidi="ro-RO"/>
        </w:rPr>
        <w:t xml:space="preserve"> </w:t>
      </w:r>
      <w:r w:rsidRP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(absorbție) </w:t>
      </w:r>
    </w:p>
    <w:p w14:paraId="094EB850" w14:textId="0C836490" w:rsidR="00DB72F3" w:rsidRPr="005B752D" w:rsidRDefault="00660AA1" w:rsidP="005B752D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B72F3">
        <w:rPr>
          <w:rFonts w:ascii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>a I</w:t>
      </w:r>
      <w:r w:rsidR="00DB72F3">
        <w:rPr>
          <w:rFonts w:ascii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>Î</w:t>
      </w:r>
      <w:r w:rsidRPr="00DB72F3">
        <w:rPr>
          <w:rFonts w:ascii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 xml:space="preserve"> Gimnaziul </w:t>
      </w:r>
      <w:r w:rsidR="005B752D">
        <w:rPr>
          <w:rFonts w:ascii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>Mihăileni</w:t>
      </w:r>
    </w:p>
    <w:p w14:paraId="6BCC7E6A" w14:textId="15849A64" w:rsidR="00660AA1" w:rsidRPr="00F4051C" w:rsidRDefault="00660AA1" w:rsidP="00660AA1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B72F3">
        <w:rPr>
          <w:rFonts w:ascii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>cu IP I</w:t>
      </w:r>
      <w:r w:rsidR="00DB72F3">
        <w:rPr>
          <w:rFonts w:ascii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>Î</w:t>
      </w:r>
      <w:r w:rsidRPr="00DB72F3">
        <w:rPr>
          <w:rFonts w:ascii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 xml:space="preserve"> LICEUL TEORETIC „</w:t>
      </w:r>
      <w:r w:rsidR="005B752D">
        <w:rPr>
          <w:rFonts w:ascii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>Eugen Coșeriu</w:t>
      </w:r>
      <w:r w:rsidRPr="00DB72F3">
        <w:rPr>
          <w:rFonts w:ascii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>”</w:t>
      </w:r>
      <w:r w:rsidR="005B752D">
        <w:rPr>
          <w:rFonts w:ascii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 xml:space="preserve"> </w:t>
      </w:r>
      <w:r w:rsidR="00DB72F3">
        <w:rPr>
          <w:rFonts w:ascii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 xml:space="preserve">din </w:t>
      </w:r>
      <w:r w:rsidRPr="00DB72F3">
        <w:rPr>
          <w:rFonts w:ascii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 xml:space="preserve"> </w:t>
      </w:r>
      <w:r w:rsidR="005B752D">
        <w:rPr>
          <w:rFonts w:ascii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>sat</w:t>
      </w:r>
      <w:r w:rsidRPr="00DB72F3">
        <w:rPr>
          <w:rFonts w:ascii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 xml:space="preserve">. </w:t>
      </w:r>
      <w:r w:rsidR="005B752D">
        <w:rPr>
          <w:rFonts w:ascii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>Mihăileni</w:t>
      </w:r>
    </w:p>
    <w:p w14:paraId="14F97B6D" w14:textId="77777777" w:rsidR="00660AA1" w:rsidRPr="00F4051C" w:rsidRDefault="00660AA1" w:rsidP="00660AA1">
      <w:pPr>
        <w:pStyle w:val="1"/>
        <w:shd w:val="clear" w:color="auto" w:fill="auto"/>
        <w:spacing w:line="240" w:lineRule="auto"/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</w:pPr>
    </w:p>
    <w:p w14:paraId="1F1AA8A3" w14:textId="472A6896" w:rsidR="00660AA1" w:rsidRPr="00660AA1" w:rsidRDefault="00660AA1" w:rsidP="00660AA1">
      <w:pPr>
        <w:pStyle w:val="1"/>
        <w:shd w:val="clear" w:color="auto" w:fill="auto"/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Având în vedere </w:t>
      </w:r>
      <w:r w:rsidR="00B958BC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solicitarea comună a </w:t>
      </w:r>
      <w:r w:rsidR="00B958BC"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Direcți</w:t>
      </w:r>
      <w:r w:rsidR="00B958BC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ei</w:t>
      </w:r>
      <w:r w:rsidR="00B958BC"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="00B958BC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Învățământ, Tineret și Sport</w:t>
      </w:r>
      <w:r w:rsidR="00B958BC"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="00B958BC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Rîșcani</w:t>
      </w:r>
      <w:r w:rsidR="00B958BC"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="00B958BC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și a</w:t>
      </w:r>
      <w:r w:rsidR="00B958BC"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Direcți</w:t>
      </w:r>
      <w:r w:rsidR="00B958BC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ei</w:t>
      </w:r>
      <w:r w:rsidR="00B958BC"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Finanțe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cu privire </w:t>
      </w:r>
      <w:r w:rsid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l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a reorganizarea prin fuziune (absorbție) a I</w:t>
      </w:r>
      <w:r w:rsid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Î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Gimnaziul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Mihăileni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cu </w:t>
      </w:r>
      <w:r w:rsid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I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P </w:t>
      </w:r>
      <w:r w:rsid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IÎ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LICEUL TEORETIC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„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Eugen Coșeriu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” </w:t>
      </w:r>
      <w:r w:rsidR="00B958BC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din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sat.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Mihăileni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,</w:t>
      </w:r>
      <w:r w:rsidR="00B958BC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nr. _ din ___mai 2024</w:t>
      </w:r>
    </w:p>
    <w:p w14:paraId="6FDAB79F" w14:textId="4E00F760" w:rsidR="00660AA1" w:rsidRPr="00660AA1" w:rsidRDefault="00660AA1" w:rsidP="00660AA1">
      <w:pPr>
        <w:pStyle w:val="1"/>
        <w:shd w:val="clear" w:color="auto" w:fill="auto"/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în conformitate cu art. 204 alin.</w:t>
      </w:r>
      <w:r w:rsid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(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l ),</w:t>
      </w:r>
      <w:r w:rsid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(5), art.205 alin. (2), art.206, art.207 alin.(l) art</w:t>
      </w:r>
      <w:r w:rsid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.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208 alin. (</w:t>
      </w:r>
      <w:r w:rsidR="00E84D64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1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), (3), art.210 alin.(2), a</w:t>
      </w:r>
      <w:r w:rsid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rt.22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1 alin.(2), art.213 din Codul Civil,</w:t>
      </w:r>
    </w:p>
    <w:p w14:paraId="34C33ABC" w14:textId="6E90AB82" w:rsidR="00660AA1" w:rsidRPr="00660AA1" w:rsidRDefault="00660AA1" w:rsidP="00660AA1">
      <w:pPr>
        <w:pStyle w:val="1"/>
        <w:shd w:val="clear" w:color="auto" w:fill="auto"/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cu art. 21 alin. (1), art. 141 alin.(l) lit. </w:t>
      </w:r>
      <w:r w:rsidR="008B1B99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d) și 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j)</w:t>
      </w:r>
      <w:r w:rsidR="008B1B99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, alin. (2)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="008B1B99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și alin. (3) </w:t>
      </w:r>
      <w:r w:rsid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din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Codul educației al Republicii Moldova,</w:t>
      </w:r>
    </w:p>
    <w:p w14:paraId="40B10E65" w14:textId="77777777" w:rsidR="00660AA1" w:rsidRPr="00660AA1" w:rsidRDefault="00660AA1" w:rsidP="00660AA1">
      <w:pPr>
        <w:pStyle w:val="1"/>
        <w:shd w:val="clear" w:color="auto" w:fill="auto"/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în baza art. 7, 10, 16, 21, 138 alin. (4) lit. d) din Codului administrativ al Republicii Moldova,</w:t>
      </w:r>
    </w:p>
    <w:p w14:paraId="71120926" w14:textId="7A51E7AB" w:rsidR="00660AA1" w:rsidRDefault="00660AA1" w:rsidP="00660AA1">
      <w:pPr>
        <w:pStyle w:val="1"/>
        <w:shd w:val="clear" w:color="auto" w:fill="auto"/>
        <w:spacing w:line="240" w:lineRule="auto"/>
        <w:ind w:firstLine="580"/>
        <w:jc w:val="both"/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</w:pP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în temeiul art.3, art</w:t>
      </w:r>
      <w:r w:rsidR="008B1B99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.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43 alin. (1), lit. r), art.46 din Legea nr.436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/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2006 privind administrația publică locală, </w:t>
      </w:r>
    </w:p>
    <w:p w14:paraId="110D9192" w14:textId="0334DA61" w:rsidR="00660AA1" w:rsidRPr="00660AA1" w:rsidRDefault="00660AA1" w:rsidP="00660AA1">
      <w:pPr>
        <w:pStyle w:val="1"/>
        <w:shd w:val="clear" w:color="auto" w:fill="auto"/>
        <w:spacing w:line="240" w:lineRule="auto"/>
        <w:ind w:firstLine="5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AA1">
        <w:rPr>
          <w:rFonts w:ascii="Times New Roman" w:hAnsi="Times New Roman" w:cs="Times New Roman"/>
          <w:b/>
          <w:bCs/>
          <w:color w:val="000000"/>
          <w:sz w:val="28"/>
          <w:szCs w:val="28"/>
          <w:lang w:val="ro-RO" w:eastAsia="ro-RO" w:bidi="ro-RO"/>
        </w:rPr>
        <w:t>Consiliul raional Rîșcani DECIDE:</w:t>
      </w:r>
    </w:p>
    <w:p w14:paraId="509651EC" w14:textId="609E5BF0" w:rsidR="00660AA1" w:rsidRPr="00660AA1" w:rsidRDefault="00660AA1" w:rsidP="00660AA1">
      <w:pPr>
        <w:pStyle w:val="1"/>
        <w:numPr>
          <w:ilvl w:val="0"/>
          <w:numId w:val="1"/>
        </w:numPr>
        <w:shd w:val="clear" w:color="auto" w:fill="auto"/>
        <w:tabs>
          <w:tab w:val="left" w:pos="765"/>
        </w:tabs>
        <w:spacing w:line="240" w:lineRule="auto"/>
        <w:ind w:firstLine="4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Se reorganizează prin fuziune (absorbție), începând cu data de </w:t>
      </w:r>
      <w:r w:rsid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____august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2024 II Gimnaziul 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Mihăileni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, persoana juridică absorbită, cu IP II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LICEUL TEORETIC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„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Eugen Coșeriu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” </w:t>
      </w:r>
      <w:r w:rsid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din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sat.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Mihăileni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, persoana juridică absorbantă, cu trecerea drepturilor și obligațiilor IÎ Gimnaziul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Mihăileni</w:t>
      </w:r>
      <w:r w:rsidR="005B752D"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din 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orașul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Rîșcani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la IP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IÎ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LICEUL TEORETIC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„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Eugen Coșeriu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” </w:t>
      </w:r>
      <w:r w:rsid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din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sat.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Mihăileni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, în conformitate cu legislația în vigoare.</w:t>
      </w:r>
    </w:p>
    <w:p w14:paraId="31D1BA4E" w14:textId="6BDF0F5D" w:rsidR="00660AA1" w:rsidRPr="00660AA1" w:rsidRDefault="00660AA1" w:rsidP="00660AA1">
      <w:pPr>
        <w:pStyle w:val="1"/>
        <w:numPr>
          <w:ilvl w:val="0"/>
          <w:numId w:val="1"/>
        </w:numPr>
        <w:shd w:val="clear" w:color="auto" w:fill="auto"/>
        <w:tabs>
          <w:tab w:val="left" w:pos="770"/>
        </w:tabs>
        <w:spacing w:line="240" w:lineRule="auto"/>
        <w:ind w:firstLine="4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Președintele raionului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Rîșcani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va crea comisia de primire - predare a activelor și pasivelor și a patrimoniului care se află în gestiunea I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Î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Gimnaziul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Mihăileni</w:t>
      </w:r>
      <w:r w:rsidR="005B752D"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la IP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IÎ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LICEUL TEORETIC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„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Eugen Coșeriu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” </w:t>
      </w:r>
      <w:r w:rsid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din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sat.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Mihăileni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.</w:t>
      </w:r>
    </w:p>
    <w:p w14:paraId="35D78DD5" w14:textId="3BEFF524" w:rsidR="00CA25DC" w:rsidRPr="00CD658B" w:rsidRDefault="00660AA1" w:rsidP="00660AA1">
      <w:pPr>
        <w:pStyle w:val="1"/>
        <w:numPr>
          <w:ilvl w:val="0"/>
          <w:numId w:val="1"/>
        </w:numPr>
        <w:shd w:val="clear" w:color="auto" w:fill="auto"/>
        <w:tabs>
          <w:tab w:val="left" w:pos="8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Direcția Învățământ, Tineret și Sport Rîșcani va preaviza director</w:t>
      </w:r>
      <w:r w:rsidR="00D50313"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ii</w:t>
      </w:r>
      <w:r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IÎ Gimnaziul </w:t>
      </w:r>
      <w:r w:rsidR="005B752D"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Mihăileni</w:t>
      </w:r>
      <w:r w:rsidR="00D50313"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 sat. Mihăileni</w:t>
      </w:r>
      <w:r w:rsidR="005B752D"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despre posibila disponibilitate în legătură cu </w:t>
      </w:r>
      <w:r w:rsidR="00D50313"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procedura reorganizării</w:t>
      </w:r>
      <w:r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funcției </w:t>
      </w:r>
      <w:r w:rsidR="00CA25DC"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și angajarea prin transfer.</w:t>
      </w:r>
    </w:p>
    <w:p w14:paraId="486D78F8" w14:textId="553584FE" w:rsidR="00660AA1" w:rsidRPr="00CD658B" w:rsidRDefault="00660AA1" w:rsidP="00660AA1">
      <w:pPr>
        <w:pStyle w:val="1"/>
        <w:numPr>
          <w:ilvl w:val="0"/>
          <w:numId w:val="1"/>
        </w:numPr>
        <w:shd w:val="clear" w:color="auto" w:fill="auto"/>
        <w:tabs>
          <w:tab w:val="left" w:pos="795"/>
        </w:tabs>
        <w:spacing w:line="240" w:lineRule="auto"/>
        <w:ind w:firstLine="5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Se pune în sarcina director</w:t>
      </w:r>
      <w:r w:rsidR="005B752D"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ului</w:t>
      </w:r>
      <w:r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="00D50313"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intermiar al </w:t>
      </w:r>
      <w:r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persoanei juridice absorbante</w:t>
      </w:r>
      <w:r w:rsidR="00CA25DC"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-</w:t>
      </w:r>
      <w:r w:rsidR="00CA25DC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="00CA25DC"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IP </w:t>
      </w:r>
      <w:r w:rsidR="00CA25DC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IÎ</w:t>
      </w:r>
      <w:r w:rsidR="00CA25DC"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="00CA25DC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LICEUL TEORETIC</w:t>
      </w:r>
      <w:r w:rsidR="00CA25DC"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„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Eugen Coșeriu</w:t>
      </w:r>
      <w:r w:rsidR="00CA25DC"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’'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sat.</w:t>
      </w:r>
      <w:r w:rsidR="00CA25DC"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Mihăileni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,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_______________</w:t>
      </w:r>
      <w:r w:rsid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,</w:t>
      </w:r>
      <w:r w:rsidR="00CA25DC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executarea Deciziei, inclusiv:</w:t>
      </w:r>
    </w:p>
    <w:p w14:paraId="2AC69052" w14:textId="77777777" w:rsidR="00660AA1" w:rsidRPr="00CD658B" w:rsidRDefault="00660AA1" w:rsidP="00660AA1">
      <w:pPr>
        <w:pStyle w:val="1"/>
        <w:numPr>
          <w:ilvl w:val="0"/>
          <w:numId w:val="2"/>
        </w:numPr>
        <w:shd w:val="clear" w:color="auto" w:fill="auto"/>
        <w:tabs>
          <w:tab w:val="left" w:pos="699"/>
        </w:tabs>
        <w:spacing w:line="240" w:lineRule="auto"/>
        <w:ind w:firstLine="5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înregistrarea modificărilor în actele de constituire ale instituției ca urmare </w:t>
      </w:r>
      <w:r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lastRenderedPageBreak/>
        <w:t>a procedurii de reorganizare prin fuziune (absorbție);</w:t>
      </w:r>
    </w:p>
    <w:p w14:paraId="1E9B658B" w14:textId="3B21E5CC" w:rsidR="00660AA1" w:rsidRPr="00660AA1" w:rsidRDefault="00660AA1" w:rsidP="00660AA1">
      <w:pPr>
        <w:pStyle w:val="1"/>
        <w:numPr>
          <w:ilvl w:val="0"/>
          <w:numId w:val="2"/>
        </w:numPr>
        <w:shd w:val="clear" w:color="auto" w:fill="auto"/>
        <w:tabs>
          <w:tab w:val="left" w:pos="699"/>
        </w:tabs>
        <w:spacing w:line="240" w:lineRule="auto"/>
        <w:ind w:firstLine="5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658B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în termen de 15 zile de la adoptarea Deciziei de reorganizare, să informeze în scris toii creditorii cunoscuți și să publice în '‘Monitorul Oficial al Republicii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Moldova" și, în mod gr</w:t>
      </w:r>
      <w:r w:rsid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atuit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, pe pagina web oficială a organului înregistrării de stat un aviz privind reorganizarea;</w:t>
      </w:r>
    </w:p>
    <w:p w14:paraId="4A935179" w14:textId="0BBED7CB" w:rsidR="00660AA1" w:rsidRPr="00660AA1" w:rsidRDefault="00660AA1" w:rsidP="00660AA1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line="240" w:lineRule="auto"/>
        <w:ind w:firstLine="5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Direcția </w:t>
      </w:r>
      <w:r w:rsidR="002D0489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Învățământ, Tineret și Sport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Rîșcani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de comun cu Direcția Finanțe vor propune rema</w:t>
      </w:r>
      <w:r w:rsidR="00CA25DC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n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ierele în bugetul raional, redimensionând alocațiile bugetare destinate finanțării a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IÎ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Gimnaziul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Mihăileni</w:t>
      </w:r>
      <w:r w:rsidR="005B752D"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către IP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IÎ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LICEUL TEORETIC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„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Eugen Coșeriu</w:t>
      </w:r>
      <w:r w:rsidR="002D0489"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"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sat.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Mihăileni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.</w:t>
      </w:r>
    </w:p>
    <w:p w14:paraId="10A96FD8" w14:textId="77777777" w:rsidR="00660AA1" w:rsidRPr="00660AA1" w:rsidRDefault="00660AA1" w:rsidP="00660AA1">
      <w:pPr>
        <w:pStyle w:val="1"/>
        <w:numPr>
          <w:ilvl w:val="0"/>
          <w:numId w:val="1"/>
        </w:numPr>
        <w:shd w:val="clear" w:color="auto" w:fill="auto"/>
        <w:tabs>
          <w:tab w:val="left" w:pos="862"/>
        </w:tabs>
        <w:spacing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Responsabil de monitorizarea fuziunii (absorbției), prevăzută în pct. 1 al</w:t>
      </w:r>
    </w:p>
    <w:p w14:paraId="274552C5" w14:textId="64A9A85F" w:rsidR="00660AA1" w:rsidRPr="00660AA1" w:rsidRDefault="00660AA1" w:rsidP="00660AA1">
      <w:pPr>
        <w:pStyle w:val="1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prezentei Decizii și de organizarea procesului educațional în IP </w:t>
      </w:r>
      <w:r w:rsidR="002D0489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IÎ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LICEUL TEORETIC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„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Eugen Coșeriu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”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sat.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Mihăileni</w:t>
      </w:r>
      <w:r w:rsidR="005B752D"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este Direcția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Învățământ Tineret și Sport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Rîșcani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.</w:t>
      </w:r>
    </w:p>
    <w:p w14:paraId="725C05ED" w14:textId="7D057651" w:rsidR="00660AA1" w:rsidRPr="00CA25DC" w:rsidRDefault="00660AA1" w:rsidP="00660AA1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line="240" w:lineRule="auto"/>
        <w:ind w:firstLine="50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Prezenta Decizie poate fi contestată cu cerere de chemare în judecată, în Judecătoria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Rîșcani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, cu sediul Central, la adresa </w:t>
      </w:r>
      <w:r w:rsidR="005B752D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sat.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Rîșcani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, str. Ștefan cel Mare, 86 în termen de 30 zile de </w:t>
      </w:r>
      <w:r w:rsidR="00DB72F3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l</w:t>
      </w:r>
      <w:r w:rsidRPr="00660AA1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 xml:space="preserve">a publicare, conform Codului administrativ al </w:t>
      </w:r>
      <w:r w:rsidRPr="00CA25DC">
        <w:rPr>
          <w:rFonts w:ascii="Times New Roman" w:hAnsi="Times New Roman" w:cs="Times New Roman"/>
          <w:color w:val="000000"/>
          <w:sz w:val="28"/>
          <w:szCs w:val="28"/>
          <w:lang w:val="ro-RO" w:eastAsia="ro-RO" w:bidi="ro-RO"/>
        </w:rPr>
        <w:t>Republicii Moldova, nr. 116/2018.</w:t>
      </w:r>
    </w:p>
    <w:p w14:paraId="57632636" w14:textId="1514C80F" w:rsidR="00CA25DC" w:rsidRPr="00CA25DC" w:rsidRDefault="00CA25DC" w:rsidP="00CA25DC">
      <w:pPr>
        <w:pStyle w:val="1"/>
        <w:tabs>
          <w:tab w:val="left" w:pos="810"/>
        </w:tabs>
        <w:spacing w:line="240" w:lineRule="auto"/>
        <w:ind w:firstLine="50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A25DC">
        <w:rPr>
          <w:rFonts w:ascii="Times New Roman" w:hAnsi="Times New Roman" w:cs="Times New Roman"/>
          <w:sz w:val="28"/>
          <w:szCs w:val="28"/>
          <w:lang w:val="ro-RO"/>
        </w:rPr>
        <w:t>8. Se desemnează responsabil de executarea deciziei Dna Mariana Turea vicepreședintă a raionului în termen de până la __.07.2025.</w:t>
      </w:r>
    </w:p>
    <w:p w14:paraId="76C76B65" w14:textId="4470A0AC" w:rsidR="00CA25DC" w:rsidRPr="00CA25DC" w:rsidRDefault="00CA25DC" w:rsidP="00CA25DC">
      <w:pPr>
        <w:pStyle w:val="1"/>
        <w:shd w:val="clear" w:color="auto" w:fill="auto"/>
        <w:spacing w:line="240" w:lineRule="auto"/>
        <w:ind w:firstLine="50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A25DC">
        <w:rPr>
          <w:rFonts w:ascii="Times New Roman" w:hAnsi="Times New Roman" w:cs="Times New Roman"/>
          <w:sz w:val="28"/>
          <w:szCs w:val="28"/>
          <w:lang w:val="ro-RO"/>
        </w:rPr>
        <w:t>9. Controlul executării prezentei Decizii se pune în sarcina Comisiei consultative de specialitate pentru activităţi socio-culturale, învăţămînt, protecţie socială, sănătate publică, muncă, administraţie publică şi drept.</w:t>
      </w:r>
    </w:p>
    <w:p w14:paraId="6A0CF2F3" w14:textId="2003FF20" w:rsidR="00660AA1" w:rsidRPr="00660AA1" w:rsidRDefault="00660AA1" w:rsidP="00660AA1">
      <w:pPr>
        <w:pStyle w:val="1"/>
        <w:shd w:val="clear" w:color="auto" w:fill="auto"/>
        <w:tabs>
          <w:tab w:val="left" w:pos="777"/>
        </w:tabs>
        <w:spacing w:line="240" w:lineRule="auto"/>
        <w:ind w:firstLine="5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31040B" w14:textId="77777777" w:rsidR="00660AA1" w:rsidRPr="00660AA1" w:rsidRDefault="00660AA1" w:rsidP="00660AA1">
      <w:pPr>
        <w:tabs>
          <w:tab w:val="left" w:pos="993"/>
        </w:tabs>
        <w:spacing w:after="0" w:line="276" w:lineRule="auto"/>
        <w:ind w:firstLine="50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60AA1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Președinte al ședinței                                                         </w:t>
      </w:r>
    </w:p>
    <w:p w14:paraId="4E74D976" w14:textId="7650806E" w:rsidR="00660AA1" w:rsidRPr="00660AA1" w:rsidRDefault="00660AA1" w:rsidP="00660AA1">
      <w:pPr>
        <w:tabs>
          <w:tab w:val="left" w:pos="993"/>
        </w:tabs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60AA1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Consiliului Raional                                                </w:t>
      </w:r>
    </w:p>
    <w:p w14:paraId="73C757EF" w14:textId="77777777" w:rsidR="00660AA1" w:rsidRPr="00660AA1" w:rsidRDefault="00660AA1" w:rsidP="00660AA1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1856462" w14:textId="77777777" w:rsidR="00660AA1" w:rsidRPr="00660AA1" w:rsidRDefault="00660AA1" w:rsidP="00660AA1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60AA1">
        <w:rPr>
          <w:rFonts w:ascii="Times New Roman" w:hAnsi="Times New Roman" w:cs="Times New Roman"/>
          <w:b/>
          <w:sz w:val="28"/>
          <w:szCs w:val="28"/>
          <w:lang w:val="ro-RO"/>
        </w:rPr>
        <w:t xml:space="preserve">Secretară </w:t>
      </w:r>
    </w:p>
    <w:p w14:paraId="3568E77B" w14:textId="77777777" w:rsidR="00660AA1" w:rsidRPr="00660AA1" w:rsidRDefault="00660AA1" w:rsidP="00660AA1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60AA1">
        <w:rPr>
          <w:rFonts w:ascii="Times New Roman" w:hAnsi="Times New Roman" w:cs="Times New Roman"/>
          <w:b/>
          <w:sz w:val="28"/>
          <w:szCs w:val="28"/>
          <w:lang w:val="ro-RO"/>
        </w:rPr>
        <w:t>a Consiliului raional                                             Rodica POSTOLACHI</w:t>
      </w:r>
    </w:p>
    <w:p w14:paraId="14853865" w14:textId="77777777" w:rsidR="00660AA1" w:rsidRPr="00660AA1" w:rsidRDefault="00660AA1" w:rsidP="00660AA1">
      <w:pPr>
        <w:pStyle w:val="a4"/>
        <w:numPr>
          <w:ilvl w:val="0"/>
          <w:numId w:val="2"/>
        </w:numPr>
        <w:rPr>
          <w:b/>
          <w:sz w:val="28"/>
          <w:szCs w:val="28"/>
        </w:rPr>
      </w:pPr>
    </w:p>
    <w:p w14:paraId="760FDF8F" w14:textId="77777777" w:rsidR="00972E2E" w:rsidRPr="00660AA1" w:rsidRDefault="00972E2E">
      <w:pPr>
        <w:rPr>
          <w:lang w:val="en-US"/>
        </w:rPr>
      </w:pPr>
    </w:p>
    <w:sectPr w:rsidR="00972E2E" w:rsidRPr="00660AA1" w:rsidSect="00660AA1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A78D2"/>
    <w:multiLevelType w:val="multilevel"/>
    <w:tmpl w:val="387E8662"/>
    <w:lvl w:ilvl="0">
      <w:start w:val="1"/>
      <w:numFmt w:val="decimal"/>
      <w:lvlText w:val="%1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484E65"/>
    <w:multiLevelType w:val="multilevel"/>
    <w:tmpl w:val="9F68FF9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0A"/>
    <w:rsid w:val="002D0489"/>
    <w:rsid w:val="004905F7"/>
    <w:rsid w:val="005B752D"/>
    <w:rsid w:val="00660AA1"/>
    <w:rsid w:val="008B1B99"/>
    <w:rsid w:val="0091780F"/>
    <w:rsid w:val="00972E2E"/>
    <w:rsid w:val="00B958BC"/>
    <w:rsid w:val="00CA25DC"/>
    <w:rsid w:val="00CD658B"/>
    <w:rsid w:val="00D50313"/>
    <w:rsid w:val="00DB72F3"/>
    <w:rsid w:val="00E84D64"/>
    <w:rsid w:val="00F4051C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044DB2"/>
  <w15:chartTrackingRefBased/>
  <w15:docId w15:val="{54D4952E-2E81-42DD-8239-1297578C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60AA1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660AA1"/>
    <w:rPr>
      <w:rFonts w:ascii="Segoe UI" w:eastAsia="Segoe UI" w:hAnsi="Segoe UI" w:cs="Segoe UI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660AA1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paragraph" w:customStyle="1" w:styleId="20">
    <w:name w:val="Заголовок №2"/>
    <w:basedOn w:val="a"/>
    <w:link w:val="2"/>
    <w:rsid w:val="00660AA1"/>
    <w:pPr>
      <w:widowControl w:val="0"/>
      <w:shd w:val="clear" w:color="auto" w:fill="FFFFFF"/>
      <w:spacing w:before="500" w:after="0" w:line="257" w:lineRule="auto"/>
      <w:outlineLvl w:val="1"/>
    </w:pPr>
    <w:rPr>
      <w:rFonts w:ascii="Segoe UI" w:eastAsia="Segoe UI" w:hAnsi="Segoe UI" w:cs="Segoe UI"/>
      <w:b/>
      <w:bCs/>
    </w:rPr>
  </w:style>
  <w:style w:type="paragraph" w:customStyle="1" w:styleId="1">
    <w:name w:val="Основной текст1"/>
    <w:basedOn w:val="a"/>
    <w:link w:val="a3"/>
    <w:rsid w:val="00660AA1"/>
    <w:pPr>
      <w:widowControl w:val="0"/>
      <w:shd w:val="clear" w:color="auto" w:fill="FFFFFF"/>
      <w:spacing w:after="0" w:line="276" w:lineRule="auto"/>
      <w:ind w:firstLine="400"/>
    </w:pPr>
    <w:rPr>
      <w:rFonts w:ascii="Segoe UI" w:eastAsia="Segoe UI" w:hAnsi="Segoe UI" w:cs="Segoe UI"/>
    </w:rPr>
  </w:style>
  <w:style w:type="paragraph" w:customStyle="1" w:styleId="22">
    <w:name w:val="Основной текст (2)"/>
    <w:basedOn w:val="a"/>
    <w:link w:val="21"/>
    <w:rsid w:val="00660AA1"/>
    <w:pPr>
      <w:widowControl w:val="0"/>
      <w:shd w:val="clear" w:color="auto" w:fill="FFFFFF"/>
      <w:spacing w:after="0" w:line="240" w:lineRule="auto"/>
      <w:ind w:left="2230"/>
    </w:pPr>
    <w:rPr>
      <w:rFonts w:ascii="Arial" w:eastAsia="Arial" w:hAnsi="Arial" w:cs="Arial"/>
      <w:b/>
      <w:bCs/>
      <w:sz w:val="8"/>
      <w:szCs w:val="8"/>
    </w:rPr>
  </w:style>
  <w:style w:type="paragraph" w:styleId="a4">
    <w:name w:val="List Paragraph"/>
    <w:basedOn w:val="a"/>
    <w:uiPriority w:val="34"/>
    <w:qFormat/>
    <w:rsid w:val="00660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Postolachi Rodica</dc:creator>
  <cp:keywords/>
  <dc:description/>
  <cp:lastModifiedBy>Postolachi Rodica</cp:lastModifiedBy>
  <cp:revision>2</cp:revision>
  <cp:lastPrinted>2024-05-15T13:06:00Z</cp:lastPrinted>
  <dcterms:created xsi:type="dcterms:W3CDTF">2024-05-23T05:40:00Z</dcterms:created>
  <dcterms:modified xsi:type="dcterms:W3CDTF">2024-05-23T05:40:00Z</dcterms:modified>
</cp:coreProperties>
</file>